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CB9" w:rsidRPr="002F47C2" w:rsidRDefault="00B61A1B" w:rsidP="00B61A1B">
      <w:pPr>
        <w:ind w:left="5663" w:firstLine="1"/>
        <w:rPr>
          <w:b/>
          <w:color w:val="000000" w:themeColor="text1"/>
        </w:rPr>
      </w:pPr>
      <w:r w:rsidRPr="00B20A76">
        <w:rPr>
          <w:b/>
          <w:color w:val="000000" w:themeColor="text1"/>
          <w:lang w:val="kk-KZ"/>
        </w:rPr>
        <w:t xml:space="preserve">   </w:t>
      </w:r>
      <w:r w:rsidR="00045DEF" w:rsidRPr="002F47C2">
        <w:rPr>
          <w:b/>
          <w:color w:val="000000" w:themeColor="text1"/>
        </w:rPr>
        <w:t>Сравнительная таблица</w:t>
      </w:r>
    </w:p>
    <w:p w:rsidR="001C7E1F" w:rsidRPr="001C7E1F" w:rsidRDefault="00EA5A32" w:rsidP="001C7E1F">
      <w:pPr>
        <w:jc w:val="center"/>
        <w:rPr>
          <w:b/>
          <w:bCs/>
          <w:color w:val="000000"/>
          <w:lang w:val="kk-KZ"/>
        </w:rPr>
      </w:pPr>
      <w:r>
        <w:rPr>
          <w:b/>
          <w:bCs/>
          <w:color w:val="000000"/>
          <w:lang w:val="kk-KZ"/>
        </w:rPr>
        <w:t>к приказам</w:t>
      </w:r>
      <w:r w:rsidR="001C7E1F" w:rsidRPr="001C7E1F">
        <w:rPr>
          <w:b/>
          <w:bCs/>
          <w:color w:val="000000"/>
          <w:lang w:val="kk-KZ"/>
        </w:rPr>
        <w:t xml:space="preserve"> Заместителя Премьер-Министра </w:t>
      </w:r>
      <w:r w:rsidR="001C7E1F" w:rsidRPr="001C7E1F">
        <w:rPr>
          <w:b/>
          <w:bCs/>
          <w:color w:val="000000"/>
        </w:rPr>
        <w:t xml:space="preserve">– </w:t>
      </w:r>
      <w:r w:rsidR="001C7E1F" w:rsidRPr="001C7E1F">
        <w:rPr>
          <w:b/>
          <w:bCs/>
          <w:color w:val="000000"/>
          <w:lang w:val="kk-KZ"/>
        </w:rPr>
        <w:t xml:space="preserve">Министра </w:t>
      </w:r>
      <w:r w:rsidR="001C7E1F" w:rsidRPr="00874606">
        <w:rPr>
          <w:b/>
          <w:bCs/>
          <w:color w:val="000000"/>
        </w:rPr>
        <w:t xml:space="preserve">национальной экономики Республики Казахстан «О внесении </w:t>
      </w:r>
      <w:r w:rsidR="009E7382">
        <w:rPr>
          <w:b/>
          <w:bCs/>
          <w:color w:val="000000"/>
        </w:rPr>
        <w:t xml:space="preserve">изменений </w:t>
      </w:r>
      <w:r w:rsidR="001C7E1F" w:rsidRPr="00874606">
        <w:rPr>
          <w:b/>
          <w:bCs/>
          <w:color w:val="000000"/>
        </w:rPr>
        <w:t>в приказ</w:t>
      </w:r>
      <w:r>
        <w:rPr>
          <w:b/>
          <w:bCs/>
          <w:color w:val="000000"/>
          <w:lang w:val="kk-KZ"/>
        </w:rPr>
        <w:t>ы</w:t>
      </w:r>
      <w:r w:rsidR="001C7E1F" w:rsidRPr="00874606">
        <w:rPr>
          <w:b/>
          <w:bCs/>
          <w:color w:val="000000"/>
        </w:rPr>
        <w:t xml:space="preserve"> Заместителя Премьер-Министра – Министра национальной экономики Республики Казахстан от </w:t>
      </w:r>
      <w:r>
        <w:rPr>
          <w:b/>
          <w:bCs/>
          <w:color w:val="000000"/>
        </w:rPr>
        <w:br/>
      </w:r>
      <w:r w:rsidRPr="00EA5A32">
        <w:rPr>
          <w:b/>
          <w:bCs/>
          <w:color w:val="000000"/>
        </w:rPr>
        <w:t>30 апреля 2025 года № 22</w:t>
      </w:r>
      <w:r w:rsidR="001C7E1F" w:rsidRPr="00874606">
        <w:rPr>
          <w:b/>
          <w:bCs/>
          <w:color w:val="000000"/>
        </w:rPr>
        <w:t xml:space="preserve"> «</w:t>
      </w:r>
      <w:r w:rsidRPr="00EA5A32">
        <w:rPr>
          <w:b/>
          <w:bCs/>
          <w:color w:val="000000"/>
        </w:rPr>
        <w:t>Об утверждении Правил разработки и представления отчетов по исполнению планов развития национальных управляющих холдингов, национальных холдингов и национальных компаний и планов мероприятий национальных управляющих холдингов, национальных холдингов, национальных компаний, акционером которых является государство</w:t>
      </w:r>
      <w:r>
        <w:rPr>
          <w:b/>
          <w:bCs/>
          <w:color w:val="000000"/>
          <w:lang w:val="kk-KZ"/>
        </w:rPr>
        <w:t xml:space="preserve">» и </w:t>
      </w:r>
      <w:r w:rsidRPr="00EA5A32">
        <w:rPr>
          <w:b/>
          <w:bCs/>
          <w:color w:val="000000"/>
          <w:lang w:val="kk-KZ"/>
        </w:rPr>
        <w:t>от 30 апреля 2025 года № 23</w:t>
      </w:r>
      <w:r>
        <w:rPr>
          <w:b/>
          <w:bCs/>
          <w:color w:val="000000"/>
          <w:lang w:val="kk-KZ"/>
        </w:rPr>
        <w:t xml:space="preserve"> «</w:t>
      </w:r>
      <w:r w:rsidRPr="00EA5A32">
        <w:rPr>
          <w:b/>
          <w:bCs/>
          <w:color w:val="000000"/>
          <w:lang w:val="kk-KZ"/>
        </w:rPr>
        <w:t>Об утверждении Правил разработки, утверждения планов развития национальных управляющих холдингов, национальных холдингов и национальных компаний и планов мероприятий национальных управляющих холдингов, национальных холдингов, национальных компаний, акционером которых является государство, а также мониторинга и оценки их реализации</w:t>
      </w:r>
      <w:r>
        <w:rPr>
          <w:b/>
          <w:bCs/>
          <w:color w:val="000000"/>
          <w:lang w:val="kk-KZ"/>
        </w:rPr>
        <w:t>»</w:t>
      </w:r>
    </w:p>
    <w:p w:rsidR="0067622D" w:rsidRPr="002F47C2" w:rsidRDefault="0067622D" w:rsidP="00234BF0">
      <w:pPr>
        <w:jc w:val="center"/>
        <w:rPr>
          <w:b/>
          <w:color w:val="000000" w:themeColor="text1"/>
          <w:lang w:val="kk-KZ"/>
        </w:rPr>
      </w:pPr>
    </w:p>
    <w:tbl>
      <w:tblPr>
        <w:tblStyle w:val="a6"/>
        <w:tblpPr w:leftFromText="180" w:rightFromText="180" w:vertAnchor="text" w:tblpXSpec="center" w:tblpY="1"/>
        <w:tblOverlap w:val="never"/>
        <w:tblW w:w="15315" w:type="dxa"/>
        <w:tblLayout w:type="fixed"/>
        <w:tblLook w:val="04A0" w:firstRow="1" w:lastRow="0" w:firstColumn="1" w:lastColumn="0" w:noHBand="0" w:noVBand="1"/>
      </w:tblPr>
      <w:tblGrid>
        <w:gridCol w:w="704"/>
        <w:gridCol w:w="1560"/>
        <w:gridCol w:w="4537"/>
        <w:gridCol w:w="4394"/>
        <w:gridCol w:w="4111"/>
        <w:gridCol w:w="9"/>
      </w:tblGrid>
      <w:tr w:rsidR="00690286" w:rsidRPr="002F47C2" w:rsidTr="00B61643">
        <w:trPr>
          <w:gridAfter w:val="1"/>
          <w:wAfter w:w="9" w:type="dxa"/>
        </w:trPr>
        <w:tc>
          <w:tcPr>
            <w:tcW w:w="704" w:type="dxa"/>
            <w:vAlign w:val="center"/>
          </w:tcPr>
          <w:p w:rsidR="00690286" w:rsidRPr="002F47C2" w:rsidRDefault="00690286" w:rsidP="000F3C93">
            <w:pPr>
              <w:jc w:val="center"/>
              <w:rPr>
                <w:b/>
              </w:rPr>
            </w:pPr>
            <w:r w:rsidRPr="002F47C2">
              <w:rPr>
                <w:b/>
              </w:rPr>
              <w:t>№</w:t>
            </w:r>
          </w:p>
          <w:p w:rsidR="00690286" w:rsidRPr="002F47C2" w:rsidRDefault="00690286" w:rsidP="000F3C93">
            <w:pPr>
              <w:ind w:left="-105" w:right="-111"/>
              <w:jc w:val="center"/>
              <w:rPr>
                <w:b/>
              </w:rPr>
            </w:pPr>
            <w:r w:rsidRPr="002F47C2">
              <w:rPr>
                <w:b/>
              </w:rPr>
              <w:t>п/п</w:t>
            </w:r>
          </w:p>
        </w:tc>
        <w:tc>
          <w:tcPr>
            <w:tcW w:w="1560" w:type="dxa"/>
            <w:vAlign w:val="center"/>
          </w:tcPr>
          <w:p w:rsidR="00690286" w:rsidRPr="002F47C2" w:rsidRDefault="00690286" w:rsidP="000F3C93">
            <w:pPr>
              <w:jc w:val="center"/>
              <w:rPr>
                <w:b/>
              </w:rPr>
            </w:pPr>
            <w:r w:rsidRPr="002F47C2">
              <w:rPr>
                <w:b/>
              </w:rPr>
              <w:t>Структурный элемент правового акта</w:t>
            </w:r>
          </w:p>
        </w:tc>
        <w:tc>
          <w:tcPr>
            <w:tcW w:w="4537" w:type="dxa"/>
            <w:vAlign w:val="center"/>
          </w:tcPr>
          <w:p w:rsidR="00690286" w:rsidRPr="002F47C2" w:rsidRDefault="00690286" w:rsidP="000F3C93">
            <w:pPr>
              <w:ind w:hanging="108"/>
              <w:jc w:val="center"/>
              <w:rPr>
                <w:b/>
              </w:rPr>
            </w:pPr>
            <w:r w:rsidRPr="002F47C2">
              <w:rPr>
                <w:b/>
              </w:rPr>
              <w:t>Действующая редакция</w:t>
            </w:r>
          </w:p>
        </w:tc>
        <w:tc>
          <w:tcPr>
            <w:tcW w:w="4394" w:type="dxa"/>
            <w:vAlign w:val="center"/>
          </w:tcPr>
          <w:p w:rsidR="00690286" w:rsidRPr="002F47C2" w:rsidRDefault="00690286" w:rsidP="000F3C93">
            <w:pPr>
              <w:jc w:val="center"/>
              <w:rPr>
                <w:b/>
              </w:rPr>
            </w:pPr>
            <w:r w:rsidRPr="002F47C2">
              <w:rPr>
                <w:b/>
              </w:rPr>
              <w:t>Предлагаемая редакция</w:t>
            </w:r>
          </w:p>
        </w:tc>
        <w:tc>
          <w:tcPr>
            <w:tcW w:w="4111" w:type="dxa"/>
            <w:vAlign w:val="center"/>
          </w:tcPr>
          <w:p w:rsidR="00690286" w:rsidRPr="002F47C2" w:rsidRDefault="00690286" w:rsidP="000F3C93">
            <w:pPr>
              <w:jc w:val="center"/>
              <w:rPr>
                <w:b/>
              </w:rPr>
            </w:pPr>
            <w:r w:rsidRPr="002F47C2">
              <w:rPr>
                <w:b/>
              </w:rPr>
              <w:t>Обоснование</w:t>
            </w:r>
          </w:p>
        </w:tc>
      </w:tr>
      <w:tr w:rsidR="00690286" w:rsidRPr="002F47C2" w:rsidTr="00B61643">
        <w:trPr>
          <w:gridAfter w:val="1"/>
          <w:wAfter w:w="9" w:type="dxa"/>
        </w:trPr>
        <w:tc>
          <w:tcPr>
            <w:tcW w:w="704" w:type="dxa"/>
            <w:vAlign w:val="center"/>
          </w:tcPr>
          <w:p w:rsidR="00690286" w:rsidRPr="002F47C2" w:rsidRDefault="00690286" w:rsidP="000F3C93">
            <w:pPr>
              <w:widowControl w:val="0"/>
              <w:jc w:val="center"/>
              <w:rPr>
                <w:b/>
                <w:lang w:eastAsia="en-US"/>
              </w:rPr>
            </w:pPr>
            <w:r w:rsidRPr="002F47C2">
              <w:rPr>
                <w:b/>
                <w:lang w:eastAsia="en-US"/>
              </w:rPr>
              <w:t>1</w:t>
            </w:r>
          </w:p>
        </w:tc>
        <w:tc>
          <w:tcPr>
            <w:tcW w:w="1560" w:type="dxa"/>
            <w:vAlign w:val="center"/>
          </w:tcPr>
          <w:p w:rsidR="00690286" w:rsidRPr="002F47C2" w:rsidRDefault="00690286" w:rsidP="000F3C93">
            <w:pPr>
              <w:widowControl w:val="0"/>
              <w:jc w:val="center"/>
              <w:rPr>
                <w:b/>
                <w:lang w:eastAsia="en-US"/>
              </w:rPr>
            </w:pPr>
            <w:r w:rsidRPr="002F47C2">
              <w:rPr>
                <w:b/>
                <w:lang w:eastAsia="en-US"/>
              </w:rPr>
              <w:t>2</w:t>
            </w:r>
          </w:p>
        </w:tc>
        <w:tc>
          <w:tcPr>
            <w:tcW w:w="4537" w:type="dxa"/>
            <w:vAlign w:val="center"/>
          </w:tcPr>
          <w:p w:rsidR="00690286" w:rsidRPr="002F47C2" w:rsidRDefault="00690286" w:rsidP="000F3C93">
            <w:pPr>
              <w:widowControl w:val="0"/>
              <w:jc w:val="center"/>
              <w:rPr>
                <w:b/>
                <w:lang w:eastAsia="en-US"/>
              </w:rPr>
            </w:pPr>
            <w:r w:rsidRPr="002F47C2">
              <w:rPr>
                <w:b/>
                <w:lang w:eastAsia="en-US"/>
              </w:rPr>
              <w:t>3</w:t>
            </w:r>
          </w:p>
        </w:tc>
        <w:tc>
          <w:tcPr>
            <w:tcW w:w="4394" w:type="dxa"/>
            <w:vAlign w:val="center"/>
          </w:tcPr>
          <w:p w:rsidR="00690286" w:rsidRPr="002F47C2" w:rsidRDefault="00690286" w:rsidP="000F3C93">
            <w:pPr>
              <w:widowControl w:val="0"/>
              <w:jc w:val="center"/>
              <w:rPr>
                <w:b/>
                <w:lang w:eastAsia="en-US"/>
              </w:rPr>
            </w:pPr>
            <w:r w:rsidRPr="002F47C2">
              <w:rPr>
                <w:b/>
                <w:lang w:eastAsia="en-US"/>
              </w:rPr>
              <w:t>4</w:t>
            </w:r>
          </w:p>
        </w:tc>
        <w:tc>
          <w:tcPr>
            <w:tcW w:w="4111" w:type="dxa"/>
            <w:vAlign w:val="center"/>
          </w:tcPr>
          <w:p w:rsidR="00690286" w:rsidRPr="002F47C2" w:rsidRDefault="00690286" w:rsidP="000F3C93">
            <w:pPr>
              <w:widowControl w:val="0"/>
              <w:jc w:val="center"/>
              <w:rPr>
                <w:b/>
                <w:lang w:eastAsia="en-US"/>
              </w:rPr>
            </w:pPr>
            <w:r w:rsidRPr="002F47C2">
              <w:rPr>
                <w:b/>
                <w:lang w:eastAsia="en-US"/>
              </w:rPr>
              <w:t>5</w:t>
            </w:r>
          </w:p>
        </w:tc>
      </w:tr>
      <w:tr w:rsidR="00A9555B" w:rsidRPr="002F47C2" w:rsidTr="00B61643">
        <w:tc>
          <w:tcPr>
            <w:tcW w:w="15315" w:type="dxa"/>
            <w:gridSpan w:val="6"/>
            <w:vAlign w:val="center"/>
          </w:tcPr>
          <w:p w:rsidR="00A9555B" w:rsidRPr="002F47C2" w:rsidRDefault="00A9555B" w:rsidP="00A9555B">
            <w:pPr>
              <w:widowControl w:val="0"/>
              <w:jc w:val="center"/>
              <w:rPr>
                <w:b/>
                <w:lang w:eastAsia="en-US"/>
              </w:rPr>
            </w:pPr>
            <w:r w:rsidRPr="002F47C2">
              <w:rPr>
                <w:b/>
                <w:lang w:eastAsia="en-US"/>
              </w:rPr>
              <w:t xml:space="preserve">Приказ Заместителя Премьер-Министра - Министра национальной экономики Республики Казахстан от </w:t>
            </w:r>
            <w:r w:rsidR="00EA5A32" w:rsidRPr="00EA5A32">
              <w:rPr>
                <w:b/>
                <w:lang w:eastAsia="en-US"/>
              </w:rPr>
              <w:t xml:space="preserve">30 апреля 2025 года № 22 </w:t>
            </w:r>
            <w:r w:rsidR="00EA5A32">
              <w:rPr>
                <w:b/>
                <w:lang w:val="kk-KZ" w:eastAsia="en-US"/>
              </w:rPr>
              <w:t xml:space="preserve"> </w:t>
            </w:r>
            <w:r w:rsidRPr="002F47C2">
              <w:rPr>
                <w:b/>
                <w:lang w:eastAsia="en-US"/>
              </w:rPr>
              <w:br/>
              <w:t>«</w:t>
            </w:r>
            <w:r w:rsidR="00EA5A32" w:rsidRPr="00EA5A32">
              <w:rPr>
                <w:b/>
                <w:bCs/>
                <w:lang w:eastAsia="en-US"/>
              </w:rPr>
              <w:t>Об утверждении Правил разработки и представления отчетов по исполнению планов развития национальных управляющих холдингов, национальных холдингов и национальных компаний и планов мероприятий национальных управляющих холдингов, национальных холдингов, национальных компаний, акционером которых является государство</w:t>
            </w:r>
            <w:r w:rsidRPr="002F47C2">
              <w:rPr>
                <w:b/>
                <w:lang w:eastAsia="en-US"/>
              </w:rPr>
              <w:t>»</w:t>
            </w:r>
          </w:p>
        </w:tc>
      </w:tr>
      <w:tr w:rsidR="00A9555B" w:rsidRPr="002F47C2" w:rsidTr="00B61643">
        <w:tc>
          <w:tcPr>
            <w:tcW w:w="15315" w:type="dxa"/>
            <w:gridSpan w:val="6"/>
            <w:vAlign w:val="center"/>
          </w:tcPr>
          <w:p w:rsidR="00A9555B" w:rsidRPr="00EA5A32" w:rsidRDefault="00943C45" w:rsidP="00F864C6">
            <w:pPr>
              <w:widowControl w:val="0"/>
              <w:jc w:val="center"/>
              <w:rPr>
                <w:b/>
                <w:lang w:val="kk-KZ" w:eastAsia="en-US"/>
              </w:rPr>
            </w:pPr>
            <w:r w:rsidRPr="00943C45">
              <w:rPr>
                <w:b/>
                <w:lang w:eastAsia="en-US"/>
              </w:rPr>
              <w:t xml:space="preserve">Правила разработки и представления отчетов по исполнению планов мероприятий национальных управляющих холдингов, национальных холдингов, национальных компаний, акционером которых является государство </w:t>
            </w:r>
          </w:p>
        </w:tc>
      </w:tr>
      <w:tr w:rsidR="00D87213" w:rsidRPr="002F47C2" w:rsidTr="00B61643">
        <w:trPr>
          <w:gridAfter w:val="1"/>
          <w:wAfter w:w="9" w:type="dxa"/>
        </w:trPr>
        <w:tc>
          <w:tcPr>
            <w:tcW w:w="704" w:type="dxa"/>
            <w:vAlign w:val="center"/>
          </w:tcPr>
          <w:p w:rsidR="00D87213" w:rsidRPr="002F47C2" w:rsidRDefault="00D87213" w:rsidP="00D87213">
            <w:pPr>
              <w:pStyle w:val="a5"/>
              <w:widowControl w:val="0"/>
              <w:numPr>
                <w:ilvl w:val="0"/>
                <w:numId w:val="6"/>
              </w:numPr>
              <w:tabs>
                <w:tab w:val="left" w:pos="345"/>
              </w:tabs>
              <w:rPr>
                <w:bCs/>
                <w:sz w:val="24"/>
                <w:szCs w:val="24"/>
                <w:lang w:val="kk-KZ"/>
              </w:rPr>
            </w:pPr>
          </w:p>
        </w:tc>
        <w:tc>
          <w:tcPr>
            <w:tcW w:w="1560" w:type="dxa"/>
          </w:tcPr>
          <w:p w:rsidR="00D87213" w:rsidRDefault="00D87213" w:rsidP="00D87213">
            <w:pPr>
              <w:widowControl w:val="0"/>
              <w:jc w:val="center"/>
              <w:rPr>
                <w:bCs/>
                <w:lang w:val="kk-KZ" w:eastAsia="en-US"/>
              </w:rPr>
            </w:pPr>
            <w:r>
              <w:rPr>
                <w:bCs/>
                <w:lang w:val="kk-KZ" w:eastAsia="en-US"/>
              </w:rPr>
              <w:t>подпункт 5) пункта 2</w:t>
            </w:r>
          </w:p>
        </w:tc>
        <w:tc>
          <w:tcPr>
            <w:tcW w:w="4537" w:type="dxa"/>
          </w:tcPr>
          <w:p w:rsidR="00D87213" w:rsidRPr="00943C45" w:rsidRDefault="00D87213" w:rsidP="00D87213">
            <w:pPr>
              <w:jc w:val="both"/>
              <w:rPr>
                <w:bCs/>
              </w:rPr>
            </w:pPr>
            <w:r w:rsidRPr="00CF3D86">
              <w:rPr>
                <w:bCs/>
              </w:rPr>
              <w:t xml:space="preserve">5) национальный удостоверяющий центр Республики Казахстан – удостоверяющий центр, предоставляющий средства электронной цифровой подписи и регистрационные свидетельства физическим или юридическим лицам для формирования </w:t>
            </w:r>
            <w:r w:rsidRPr="00CF3D86">
              <w:rPr>
                <w:b/>
                <w:bCs/>
              </w:rPr>
              <w:t>электронных</w:t>
            </w:r>
            <w:r w:rsidRPr="00CF3D86">
              <w:rPr>
                <w:bCs/>
              </w:rPr>
              <w:t xml:space="preserve"> документов в государственных и негосударственных </w:t>
            </w:r>
            <w:r w:rsidRPr="00CF3D86">
              <w:rPr>
                <w:b/>
                <w:bCs/>
              </w:rPr>
              <w:t>информационных</w:t>
            </w:r>
            <w:r w:rsidRPr="00CF3D86">
              <w:rPr>
                <w:bCs/>
              </w:rPr>
              <w:t xml:space="preserve"> системах;</w:t>
            </w:r>
          </w:p>
        </w:tc>
        <w:tc>
          <w:tcPr>
            <w:tcW w:w="4394" w:type="dxa"/>
          </w:tcPr>
          <w:p w:rsidR="00D87213" w:rsidRPr="00943C45" w:rsidRDefault="00D87213" w:rsidP="00D87213">
            <w:pPr>
              <w:jc w:val="both"/>
              <w:rPr>
                <w:bCs/>
              </w:rPr>
            </w:pPr>
            <w:r w:rsidRPr="00CF3D86">
              <w:rPr>
                <w:bCs/>
              </w:rPr>
              <w:t xml:space="preserve">5) национальный удостоверяющий центр Республики Казахстан – удостоверяющий центр, предоставляющий средства электронной цифровой подписи и регистрационные свидетельства физическим или юридическим лицам для формирования </w:t>
            </w:r>
            <w:r w:rsidRPr="001577B7">
              <w:rPr>
                <w:b/>
                <w:bCs/>
                <w:lang w:val="kk-KZ"/>
              </w:rPr>
              <w:t>цифровых</w:t>
            </w:r>
            <w:r w:rsidRPr="00CF3D86">
              <w:rPr>
                <w:bCs/>
              </w:rPr>
              <w:t xml:space="preserve"> документов в государственных и негосударственных </w:t>
            </w:r>
            <w:r w:rsidRPr="001577B7">
              <w:rPr>
                <w:b/>
                <w:bCs/>
                <w:lang w:val="kk-KZ"/>
              </w:rPr>
              <w:t>цифровых</w:t>
            </w:r>
            <w:r w:rsidRPr="00CF3D86">
              <w:rPr>
                <w:bCs/>
              </w:rPr>
              <w:t xml:space="preserve"> системах;</w:t>
            </w:r>
          </w:p>
        </w:tc>
        <w:tc>
          <w:tcPr>
            <w:tcW w:w="4111" w:type="dxa"/>
          </w:tcPr>
          <w:p w:rsidR="00D87213" w:rsidRDefault="00D87213" w:rsidP="00D87213">
            <w:r w:rsidRPr="00A02C35">
              <w:rPr>
                <w:bCs/>
              </w:rPr>
              <w:t>В целях приведения в соответствие с Цифровым кодексом РК.</w:t>
            </w:r>
          </w:p>
        </w:tc>
      </w:tr>
      <w:tr w:rsidR="00D87213" w:rsidRPr="002F47C2" w:rsidTr="00B61643">
        <w:trPr>
          <w:gridAfter w:val="1"/>
          <w:wAfter w:w="9" w:type="dxa"/>
        </w:trPr>
        <w:tc>
          <w:tcPr>
            <w:tcW w:w="704" w:type="dxa"/>
            <w:vAlign w:val="center"/>
          </w:tcPr>
          <w:p w:rsidR="00D87213" w:rsidRPr="002F47C2" w:rsidRDefault="00D87213" w:rsidP="00D87213">
            <w:pPr>
              <w:pStyle w:val="a5"/>
              <w:widowControl w:val="0"/>
              <w:numPr>
                <w:ilvl w:val="0"/>
                <w:numId w:val="6"/>
              </w:numPr>
              <w:tabs>
                <w:tab w:val="left" w:pos="345"/>
              </w:tabs>
              <w:rPr>
                <w:bCs/>
                <w:sz w:val="24"/>
                <w:szCs w:val="24"/>
                <w:lang w:val="kk-KZ"/>
              </w:rPr>
            </w:pPr>
          </w:p>
        </w:tc>
        <w:tc>
          <w:tcPr>
            <w:tcW w:w="1560" w:type="dxa"/>
          </w:tcPr>
          <w:p w:rsidR="00D87213" w:rsidRDefault="00D87213" w:rsidP="00D87213">
            <w:pPr>
              <w:jc w:val="center"/>
            </w:pPr>
            <w:r w:rsidRPr="005139B4">
              <w:rPr>
                <w:bCs/>
                <w:lang w:val="kk-KZ" w:eastAsia="en-US"/>
              </w:rPr>
              <w:t xml:space="preserve">подпункт </w:t>
            </w:r>
            <w:r>
              <w:rPr>
                <w:bCs/>
                <w:lang w:val="kk-KZ" w:eastAsia="en-US"/>
              </w:rPr>
              <w:t>7</w:t>
            </w:r>
            <w:r w:rsidRPr="005139B4">
              <w:rPr>
                <w:bCs/>
                <w:lang w:val="kk-KZ" w:eastAsia="en-US"/>
              </w:rPr>
              <w:t xml:space="preserve">) </w:t>
            </w:r>
            <w:r>
              <w:rPr>
                <w:bCs/>
                <w:lang w:val="kk-KZ" w:eastAsia="en-US"/>
              </w:rPr>
              <w:t xml:space="preserve">пункта </w:t>
            </w:r>
            <w:r w:rsidRPr="005139B4">
              <w:rPr>
                <w:bCs/>
                <w:lang w:val="kk-KZ" w:eastAsia="en-US"/>
              </w:rPr>
              <w:t>2</w:t>
            </w:r>
          </w:p>
        </w:tc>
        <w:tc>
          <w:tcPr>
            <w:tcW w:w="4537" w:type="dxa"/>
          </w:tcPr>
          <w:p w:rsidR="00D87213" w:rsidRPr="00CF3D86" w:rsidRDefault="00D87213" w:rsidP="00D87213">
            <w:pPr>
              <w:jc w:val="both"/>
              <w:rPr>
                <w:bCs/>
              </w:rPr>
            </w:pPr>
            <w:r w:rsidRPr="001577B7">
              <w:rPr>
                <w:bCs/>
              </w:rPr>
              <w:t xml:space="preserve">7) реестр государственного имущества (далее – Реестр) – единая </w:t>
            </w:r>
            <w:r w:rsidRPr="001577B7">
              <w:rPr>
                <w:b/>
                <w:bCs/>
              </w:rPr>
              <w:t>информационная</w:t>
            </w:r>
            <w:r w:rsidRPr="001577B7">
              <w:rPr>
                <w:bCs/>
              </w:rPr>
              <w:t xml:space="preserve"> автоматизированная система учета государственного имущества, за исключением имущества, находящегося в оперативном управлении специальных государственных органов, Вооруженных Сил, других войск и воинских формирований Республики Казахстан, и государственного материального резерва;</w:t>
            </w:r>
          </w:p>
        </w:tc>
        <w:tc>
          <w:tcPr>
            <w:tcW w:w="4394" w:type="dxa"/>
          </w:tcPr>
          <w:p w:rsidR="00D87213" w:rsidRPr="00CF3D86" w:rsidRDefault="00D87213" w:rsidP="00D87213">
            <w:pPr>
              <w:jc w:val="both"/>
              <w:rPr>
                <w:bCs/>
              </w:rPr>
            </w:pPr>
            <w:r w:rsidRPr="001577B7">
              <w:rPr>
                <w:bCs/>
              </w:rPr>
              <w:t>7) реестр государственного имущества</w:t>
            </w:r>
            <w:r w:rsidRPr="001577B7">
              <w:rPr>
                <w:bCs/>
                <w:lang w:val="kk-KZ"/>
              </w:rPr>
              <w:t xml:space="preserve"> </w:t>
            </w:r>
            <w:r w:rsidRPr="001577B7">
              <w:rPr>
                <w:bCs/>
              </w:rPr>
              <w:t xml:space="preserve">(далее – Реестр) – единая </w:t>
            </w:r>
            <w:r w:rsidRPr="001577B7">
              <w:rPr>
                <w:b/>
                <w:bCs/>
                <w:lang w:val="kk-KZ"/>
              </w:rPr>
              <w:t>цифровая</w:t>
            </w:r>
            <w:r w:rsidRPr="001577B7">
              <w:rPr>
                <w:bCs/>
              </w:rPr>
              <w:t xml:space="preserve"> автоматизированная система учета государственного имущества, за исключением имущества, находящегося в оперативном управлении специальных государственных органов, Вооруженных Сил, других войск и воинских формирований Республики Казахстан, и государственного материального резерва;</w:t>
            </w:r>
          </w:p>
        </w:tc>
        <w:tc>
          <w:tcPr>
            <w:tcW w:w="4111" w:type="dxa"/>
          </w:tcPr>
          <w:p w:rsidR="00D87213" w:rsidRDefault="00D87213" w:rsidP="00D87213">
            <w:r w:rsidRPr="00A02C35">
              <w:rPr>
                <w:bCs/>
              </w:rPr>
              <w:t>В целях приведения в соответствие с Цифровым кодексом РК.</w:t>
            </w:r>
          </w:p>
        </w:tc>
      </w:tr>
      <w:tr w:rsidR="00D87213" w:rsidRPr="002F47C2" w:rsidTr="00B61643">
        <w:trPr>
          <w:gridAfter w:val="1"/>
          <w:wAfter w:w="9" w:type="dxa"/>
        </w:trPr>
        <w:tc>
          <w:tcPr>
            <w:tcW w:w="704" w:type="dxa"/>
            <w:vAlign w:val="center"/>
          </w:tcPr>
          <w:p w:rsidR="00D87213" w:rsidRPr="002F47C2" w:rsidRDefault="00D87213" w:rsidP="00D87213">
            <w:pPr>
              <w:pStyle w:val="a5"/>
              <w:widowControl w:val="0"/>
              <w:numPr>
                <w:ilvl w:val="0"/>
                <w:numId w:val="6"/>
              </w:numPr>
              <w:tabs>
                <w:tab w:val="left" w:pos="345"/>
              </w:tabs>
              <w:rPr>
                <w:bCs/>
                <w:sz w:val="24"/>
                <w:szCs w:val="24"/>
                <w:lang w:val="kk-KZ"/>
              </w:rPr>
            </w:pPr>
          </w:p>
        </w:tc>
        <w:tc>
          <w:tcPr>
            <w:tcW w:w="1560" w:type="dxa"/>
          </w:tcPr>
          <w:p w:rsidR="00D87213" w:rsidRDefault="00D87213" w:rsidP="00D87213">
            <w:pPr>
              <w:jc w:val="center"/>
              <w:rPr>
                <w:bCs/>
                <w:lang w:val="kk-KZ" w:eastAsia="en-US"/>
              </w:rPr>
            </w:pPr>
            <w:r w:rsidRPr="005139B4">
              <w:rPr>
                <w:bCs/>
                <w:lang w:val="kk-KZ" w:eastAsia="en-US"/>
              </w:rPr>
              <w:t xml:space="preserve">подпункт </w:t>
            </w:r>
            <w:r>
              <w:rPr>
                <w:bCs/>
                <w:lang w:val="kk-KZ" w:eastAsia="en-US"/>
              </w:rPr>
              <w:t>10</w:t>
            </w:r>
            <w:r w:rsidRPr="005139B4">
              <w:rPr>
                <w:bCs/>
                <w:lang w:val="kk-KZ" w:eastAsia="en-US"/>
              </w:rPr>
              <w:t xml:space="preserve">) </w:t>
            </w:r>
          </w:p>
          <w:p w:rsidR="00D87213" w:rsidRDefault="00D87213" w:rsidP="00D87213">
            <w:pPr>
              <w:jc w:val="center"/>
            </w:pPr>
            <w:r>
              <w:rPr>
                <w:bCs/>
                <w:lang w:val="kk-KZ" w:eastAsia="en-US"/>
              </w:rPr>
              <w:t xml:space="preserve">пункта </w:t>
            </w:r>
            <w:r w:rsidRPr="005139B4">
              <w:rPr>
                <w:bCs/>
                <w:lang w:val="kk-KZ" w:eastAsia="en-US"/>
              </w:rPr>
              <w:t>2</w:t>
            </w:r>
          </w:p>
        </w:tc>
        <w:tc>
          <w:tcPr>
            <w:tcW w:w="4537" w:type="dxa"/>
          </w:tcPr>
          <w:p w:rsidR="00D87213" w:rsidRPr="00CF3D86" w:rsidRDefault="00D87213" w:rsidP="00D87213">
            <w:pPr>
              <w:jc w:val="both"/>
              <w:rPr>
                <w:bCs/>
              </w:rPr>
            </w:pPr>
            <w:r w:rsidRPr="001577B7">
              <w:rPr>
                <w:bCs/>
              </w:rPr>
              <w:t xml:space="preserve">10) </w:t>
            </w:r>
            <w:r w:rsidRPr="001577B7">
              <w:rPr>
                <w:b/>
                <w:bCs/>
              </w:rPr>
              <w:t>электронный</w:t>
            </w:r>
            <w:r w:rsidRPr="001577B7">
              <w:rPr>
                <w:bCs/>
              </w:rPr>
              <w:t xml:space="preserve"> отчет – отчет по исполнению плана развития, подготовленный на веб-портале реестра, и подписываемый электронной цифровой подписью компании, выданной национальным удостоверяющим центром.</w:t>
            </w:r>
          </w:p>
        </w:tc>
        <w:tc>
          <w:tcPr>
            <w:tcW w:w="4394" w:type="dxa"/>
          </w:tcPr>
          <w:p w:rsidR="00D87213" w:rsidRPr="001577B7" w:rsidRDefault="00D87213" w:rsidP="00D87213">
            <w:pPr>
              <w:jc w:val="both"/>
              <w:rPr>
                <w:bCs/>
                <w:lang w:val="kk-KZ"/>
              </w:rPr>
            </w:pPr>
            <w:r w:rsidRPr="001577B7">
              <w:rPr>
                <w:bCs/>
                <w:lang w:val="kk-KZ"/>
              </w:rPr>
              <w:t xml:space="preserve">10) </w:t>
            </w:r>
            <w:r w:rsidRPr="001577B7">
              <w:rPr>
                <w:b/>
                <w:bCs/>
                <w:lang w:val="kk-KZ"/>
              </w:rPr>
              <w:t>цифровой</w:t>
            </w:r>
            <w:r w:rsidRPr="001577B7">
              <w:rPr>
                <w:bCs/>
              </w:rPr>
              <w:t xml:space="preserve"> отчет – отчет по исполнению плана развития, подготовленный на веб-портале </w:t>
            </w:r>
            <w:r w:rsidRPr="001577B7">
              <w:rPr>
                <w:bCs/>
                <w:lang w:val="kk-KZ"/>
              </w:rPr>
              <w:t>р</w:t>
            </w:r>
            <w:proofErr w:type="spellStart"/>
            <w:r w:rsidRPr="001577B7">
              <w:rPr>
                <w:bCs/>
              </w:rPr>
              <w:t>еестра</w:t>
            </w:r>
            <w:proofErr w:type="spellEnd"/>
            <w:r w:rsidRPr="001577B7">
              <w:rPr>
                <w:bCs/>
              </w:rPr>
              <w:t>, и подписываемый электронной цифровой подписью компании, выданной национальным удостоверяющим центром</w:t>
            </w:r>
            <w:r w:rsidRPr="001577B7">
              <w:rPr>
                <w:bCs/>
                <w:lang w:val="kk-KZ"/>
              </w:rPr>
              <w:t>.</w:t>
            </w:r>
          </w:p>
        </w:tc>
        <w:tc>
          <w:tcPr>
            <w:tcW w:w="4111" w:type="dxa"/>
          </w:tcPr>
          <w:p w:rsidR="00D87213" w:rsidRDefault="00D87213" w:rsidP="00D87213">
            <w:r w:rsidRPr="00A02C35">
              <w:rPr>
                <w:bCs/>
              </w:rPr>
              <w:t>В целях приведения в соответствие с Цифровым кодексом РК.</w:t>
            </w:r>
          </w:p>
        </w:tc>
      </w:tr>
      <w:tr w:rsidR="00D87213" w:rsidRPr="002F47C2" w:rsidTr="00B61643">
        <w:trPr>
          <w:gridAfter w:val="1"/>
          <w:wAfter w:w="9" w:type="dxa"/>
        </w:trPr>
        <w:tc>
          <w:tcPr>
            <w:tcW w:w="704" w:type="dxa"/>
            <w:vAlign w:val="center"/>
          </w:tcPr>
          <w:p w:rsidR="00D87213" w:rsidRPr="002F47C2" w:rsidRDefault="00D87213" w:rsidP="00D87213">
            <w:pPr>
              <w:pStyle w:val="a5"/>
              <w:widowControl w:val="0"/>
              <w:numPr>
                <w:ilvl w:val="0"/>
                <w:numId w:val="6"/>
              </w:numPr>
              <w:tabs>
                <w:tab w:val="left" w:pos="345"/>
              </w:tabs>
              <w:rPr>
                <w:bCs/>
                <w:sz w:val="24"/>
                <w:szCs w:val="24"/>
                <w:lang w:val="kk-KZ"/>
              </w:rPr>
            </w:pPr>
          </w:p>
        </w:tc>
        <w:tc>
          <w:tcPr>
            <w:tcW w:w="1560" w:type="dxa"/>
          </w:tcPr>
          <w:p w:rsidR="00D87213" w:rsidRDefault="00D87213" w:rsidP="00D87213">
            <w:r>
              <w:rPr>
                <w:bCs/>
                <w:lang w:val="kk-KZ" w:eastAsia="en-US"/>
              </w:rPr>
              <w:t>пункт 6</w:t>
            </w:r>
          </w:p>
        </w:tc>
        <w:tc>
          <w:tcPr>
            <w:tcW w:w="4537" w:type="dxa"/>
          </w:tcPr>
          <w:p w:rsidR="00D87213" w:rsidRPr="001577B7" w:rsidRDefault="00D87213" w:rsidP="00D87213">
            <w:pPr>
              <w:jc w:val="both"/>
              <w:rPr>
                <w:bCs/>
              </w:rPr>
            </w:pPr>
            <w:r w:rsidRPr="001577B7">
              <w:rPr>
                <w:bCs/>
              </w:rPr>
              <w:t xml:space="preserve">6. Исполнительный орган в течение 5 (пяти) рабочих дней со дня получения выписки из протокола заседания совета директоров компании по вопросу утверждения Отчета по исполнению плана развития направляет </w:t>
            </w:r>
            <w:r w:rsidRPr="001577B7">
              <w:rPr>
                <w:b/>
                <w:bCs/>
              </w:rPr>
              <w:t>электронный</w:t>
            </w:r>
            <w:r w:rsidRPr="001577B7">
              <w:rPr>
                <w:bCs/>
              </w:rPr>
              <w:t xml:space="preserve"> отчет Единому оператору для включения в Реестр, прикрепив к </w:t>
            </w:r>
            <w:r w:rsidRPr="001577B7">
              <w:rPr>
                <w:b/>
                <w:bCs/>
              </w:rPr>
              <w:t>электронному</w:t>
            </w:r>
            <w:r w:rsidRPr="001577B7">
              <w:rPr>
                <w:bCs/>
              </w:rPr>
              <w:t xml:space="preserve"> отчету сканированную копию решения совета директоров компании об его утверждении. Данный отчет в бумажном виде направляется также уполномоченному органу соответствующей отрасли для проведения мониторинга реализации плана развития.</w:t>
            </w:r>
          </w:p>
        </w:tc>
        <w:tc>
          <w:tcPr>
            <w:tcW w:w="4394" w:type="dxa"/>
          </w:tcPr>
          <w:p w:rsidR="00D87213" w:rsidRPr="001577B7" w:rsidRDefault="00D87213" w:rsidP="00D87213">
            <w:pPr>
              <w:jc w:val="both"/>
              <w:rPr>
                <w:bCs/>
                <w:lang w:val="kk-KZ"/>
              </w:rPr>
            </w:pPr>
            <w:r w:rsidRPr="001577B7">
              <w:rPr>
                <w:bCs/>
                <w:lang w:val="kk-KZ"/>
              </w:rPr>
              <w:t xml:space="preserve">6. Исполнительный орган в течение 5 (пяти) рабочих дней со дня получения выписки из протокола заседания совета директоров компании по вопросу утверждения Отчета по исполнению плана развития направляет </w:t>
            </w:r>
            <w:r w:rsidRPr="001577B7">
              <w:rPr>
                <w:b/>
                <w:bCs/>
                <w:lang w:val="kk-KZ"/>
              </w:rPr>
              <w:t>цифровой</w:t>
            </w:r>
            <w:r w:rsidRPr="001577B7">
              <w:rPr>
                <w:bCs/>
                <w:lang w:val="kk-KZ"/>
              </w:rPr>
              <w:t xml:space="preserve"> отчет Единому оператору для включения в Реестр, прикрепив к </w:t>
            </w:r>
            <w:r w:rsidRPr="001577B7">
              <w:rPr>
                <w:b/>
                <w:bCs/>
                <w:lang w:val="kk-KZ"/>
              </w:rPr>
              <w:t>цифровому</w:t>
            </w:r>
            <w:r w:rsidRPr="001577B7">
              <w:rPr>
                <w:bCs/>
                <w:lang w:val="kk-KZ"/>
              </w:rPr>
              <w:t xml:space="preserve"> отчету сканированную копию решения совета директоров компании об его утверждении. Данный отчет в бумажном виде направляется также уполномоченному органу соответствующей отрасли для проведения мониторинга реализации плана развития.</w:t>
            </w:r>
          </w:p>
        </w:tc>
        <w:tc>
          <w:tcPr>
            <w:tcW w:w="4111" w:type="dxa"/>
          </w:tcPr>
          <w:p w:rsidR="00D87213" w:rsidRDefault="00D87213" w:rsidP="00D87213">
            <w:r w:rsidRPr="00A02C35">
              <w:rPr>
                <w:bCs/>
              </w:rPr>
              <w:t>В целях приведения в соответствие с Цифровым кодексом РК.</w:t>
            </w:r>
          </w:p>
        </w:tc>
      </w:tr>
      <w:tr w:rsidR="00D87213" w:rsidRPr="002F47C2" w:rsidTr="00B61643">
        <w:trPr>
          <w:gridAfter w:val="1"/>
          <w:wAfter w:w="9" w:type="dxa"/>
        </w:trPr>
        <w:tc>
          <w:tcPr>
            <w:tcW w:w="704" w:type="dxa"/>
            <w:vAlign w:val="center"/>
          </w:tcPr>
          <w:p w:rsidR="00D87213" w:rsidRPr="002F47C2" w:rsidRDefault="00D87213" w:rsidP="00D87213">
            <w:pPr>
              <w:pStyle w:val="a5"/>
              <w:widowControl w:val="0"/>
              <w:numPr>
                <w:ilvl w:val="0"/>
                <w:numId w:val="6"/>
              </w:numPr>
              <w:tabs>
                <w:tab w:val="left" w:pos="345"/>
              </w:tabs>
              <w:rPr>
                <w:bCs/>
                <w:sz w:val="24"/>
                <w:szCs w:val="24"/>
                <w:lang w:val="kk-KZ"/>
              </w:rPr>
            </w:pPr>
          </w:p>
        </w:tc>
        <w:tc>
          <w:tcPr>
            <w:tcW w:w="1560" w:type="dxa"/>
          </w:tcPr>
          <w:p w:rsidR="00D87213" w:rsidRDefault="00D87213" w:rsidP="00D87213">
            <w:r>
              <w:rPr>
                <w:bCs/>
                <w:lang w:val="kk-KZ" w:eastAsia="en-US"/>
              </w:rPr>
              <w:t>пункт 7</w:t>
            </w:r>
          </w:p>
        </w:tc>
        <w:tc>
          <w:tcPr>
            <w:tcW w:w="4537" w:type="dxa"/>
          </w:tcPr>
          <w:p w:rsidR="00D87213" w:rsidRPr="001577B7" w:rsidRDefault="00D87213" w:rsidP="00D87213">
            <w:pPr>
              <w:jc w:val="both"/>
              <w:rPr>
                <w:bCs/>
              </w:rPr>
            </w:pPr>
            <w:r w:rsidRPr="001577B7">
              <w:rPr>
                <w:bCs/>
              </w:rPr>
              <w:t xml:space="preserve">7. Включение </w:t>
            </w:r>
            <w:r w:rsidRPr="001577B7">
              <w:rPr>
                <w:b/>
                <w:bCs/>
              </w:rPr>
              <w:t>электронного</w:t>
            </w:r>
            <w:r w:rsidRPr="001577B7">
              <w:rPr>
                <w:bCs/>
              </w:rPr>
              <w:t xml:space="preserve"> отчета в Реестр Единым оператором осуществляется в течение 5 (пяти) рабочих дней со дня его поступления </w:t>
            </w:r>
          </w:p>
          <w:p w:rsidR="00D87213" w:rsidRPr="001577B7" w:rsidRDefault="00D87213" w:rsidP="00D87213">
            <w:pPr>
              <w:jc w:val="both"/>
              <w:rPr>
                <w:bCs/>
              </w:rPr>
            </w:pPr>
            <w:r w:rsidRPr="001577B7">
              <w:rPr>
                <w:bCs/>
              </w:rPr>
              <w:t xml:space="preserve">с направлением на электронный </w:t>
            </w:r>
            <w:r w:rsidRPr="001577B7">
              <w:rPr>
                <w:b/>
                <w:bCs/>
              </w:rPr>
              <w:t>адрес</w:t>
            </w:r>
            <w:r w:rsidRPr="001577B7">
              <w:rPr>
                <w:bCs/>
              </w:rPr>
              <w:t xml:space="preserve"> компании уведомления о включении </w:t>
            </w:r>
            <w:r w:rsidRPr="001577B7">
              <w:rPr>
                <w:b/>
                <w:bCs/>
              </w:rPr>
              <w:t>электронного</w:t>
            </w:r>
            <w:r w:rsidRPr="001577B7">
              <w:rPr>
                <w:bCs/>
              </w:rPr>
              <w:t xml:space="preserve"> отчета в Реестр.</w:t>
            </w:r>
          </w:p>
          <w:p w:rsidR="00D87213" w:rsidRPr="001577B7" w:rsidRDefault="00D87213" w:rsidP="00D87213">
            <w:pPr>
              <w:jc w:val="both"/>
              <w:rPr>
                <w:bCs/>
              </w:rPr>
            </w:pPr>
            <w:r w:rsidRPr="001577B7">
              <w:rPr>
                <w:bCs/>
              </w:rPr>
              <w:t xml:space="preserve">При наличии замечаний Единого оператора к </w:t>
            </w:r>
            <w:r w:rsidRPr="001577B7">
              <w:rPr>
                <w:b/>
                <w:bCs/>
              </w:rPr>
              <w:t>электронному</w:t>
            </w:r>
            <w:r w:rsidRPr="001577B7">
              <w:rPr>
                <w:bCs/>
              </w:rPr>
              <w:t xml:space="preserve"> отчету компания устраняет замечания и вносит его повторно Единому оператору </w:t>
            </w:r>
          </w:p>
          <w:p w:rsidR="00D87213" w:rsidRPr="001577B7" w:rsidRDefault="00D87213" w:rsidP="00D87213">
            <w:pPr>
              <w:jc w:val="both"/>
              <w:rPr>
                <w:bCs/>
              </w:rPr>
            </w:pPr>
            <w:r w:rsidRPr="001577B7">
              <w:rPr>
                <w:bCs/>
              </w:rPr>
              <w:lastRenderedPageBreak/>
              <w:t>в течение 5 (пяти) рабочих дней со дня получения замечаний без повторного вынесения на рассмотрение совета директоров компании.</w:t>
            </w:r>
          </w:p>
        </w:tc>
        <w:tc>
          <w:tcPr>
            <w:tcW w:w="4394" w:type="dxa"/>
          </w:tcPr>
          <w:p w:rsidR="00D87213" w:rsidRPr="001577B7" w:rsidRDefault="00D87213" w:rsidP="00D87213">
            <w:pPr>
              <w:jc w:val="both"/>
              <w:rPr>
                <w:bCs/>
                <w:lang w:val="kk-KZ"/>
              </w:rPr>
            </w:pPr>
            <w:r w:rsidRPr="001577B7">
              <w:rPr>
                <w:bCs/>
                <w:lang w:val="kk-KZ"/>
              </w:rPr>
              <w:lastRenderedPageBreak/>
              <w:t xml:space="preserve">7. Включение </w:t>
            </w:r>
            <w:r w:rsidRPr="001577B7">
              <w:rPr>
                <w:b/>
                <w:bCs/>
                <w:lang w:val="kk-KZ"/>
              </w:rPr>
              <w:t>цифрового</w:t>
            </w:r>
            <w:r w:rsidRPr="001577B7">
              <w:rPr>
                <w:bCs/>
                <w:lang w:val="kk-KZ"/>
              </w:rPr>
              <w:t xml:space="preserve"> отчета в Реестр Единым оператором осуществляется в течение 5 (пяти) рабочих дней со дня его поступления </w:t>
            </w:r>
          </w:p>
          <w:p w:rsidR="00D87213" w:rsidRPr="001577B7" w:rsidRDefault="00D87213" w:rsidP="00D87213">
            <w:pPr>
              <w:jc w:val="both"/>
              <w:rPr>
                <w:bCs/>
                <w:lang w:val="kk-KZ"/>
              </w:rPr>
            </w:pPr>
            <w:r w:rsidRPr="001577B7">
              <w:rPr>
                <w:bCs/>
                <w:lang w:val="kk-KZ"/>
              </w:rPr>
              <w:t xml:space="preserve">с направлением на электронную </w:t>
            </w:r>
            <w:r w:rsidRPr="001577B7">
              <w:rPr>
                <w:b/>
                <w:bCs/>
                <w:lang w:val="kk-KZ"/>
              </w:rPr>
              <w:t>почту</w:t>
            </w:r>
            <w:r w:rsidRPr="001577B7">
              <w:rPr>
                <w:bCs/>
                <w:lang w:val="kk-KZ"/>
              </w:rPr>
              <w:t xml:space="preserve"> компании уведомления о включении </w:t>
            </w:r>
            <w:r w:rsidRPr="001577B7">
              <w:rPr>
                <w:b/>
                <w:bCs/>
                <w:lang w:val="kk-KZ"/>
              </w:rPr>
              <w:t>цифрового</w:t>
            </w:r>
            <w:r w:rsidRPr="001577B7">
              <w:rPr>
                <w:bCs/>
                <w:lang w:val="kk-KZ"/>
              </w:rPr>
              <w:t xml:space="preserve"> отчета в Реестр.</w:t>
            </w:r>
          </w:p>
          <w:p w:rsidR="00D87213" w:rsidRPr="001577B7" w:rsidRDefault="00D87213" w:rsidP="00D87213">
            <w:pPr>
              <w:jc w:val="both"/>
              <w:rPr>
                <w:bCs/>
                <w:lang w:val="kk-KZ"/>
              </w:rPr>
            </w:pPr>
            <w:r w:rsidRPr="001577B7">
              <w:rPr>
                <w:bCs/>
                <w:lang w:val="kk-KZ"/>
              </w:rPr>
              <w:t xml:space="preserve">При наличии замечаний Единого оператора к </w:t>
            </w:r>
            <w:r w:rsidRPr="001577B7">
              <w:rPr>
                <w:b/>
                <w:bCs/>
                <w:lang w:val="kk-KZ"/>
              </w:rPr>
              <w:t>цифровому</w:t>
            </w:r>
            <w:r w:rsidRPr="001577B7">
              <w:rPr>
                <w:bCs/>
                <w:lang w:val="kk-KZ"/>
              </w:rPr>
              <w:t xml:space="preserve"> отчету компания устраняет замечания и вносит его повторно Единому оператору </w:t>
            </w:r>
          </w:p>
          <w:p w:rsidR="00D87213" w:rsidRPr="001577B7" w:rsidRDefault="00D87213" w:rsidP="00D87213">
            <w:pPr>
              <w:jc w:val="both"/>
              <w:rPr>
                <w:bCs/>
                <w:lang w:val="kk-KZ"/>
              </w:rPr>
            </w:pPr>
            <w:r w:rsidRPr="001577B7">
              <w:rPr>
                <w:bCs/>
                <w:lang w:val="kk-KZ"/>
              </w:rPr>
              <w:lastRenderedPageBreak/>
              <w:t>в течение 5 (пяти) рабочих дней со дня получения замечаний без повторного вынесения на рассмотрение совета директоров компании.</w:t>
            </w:r>
          </w:p>
        </w:tc>
        <w:tc>
          <w:tcPr>
            <w:tcW w:w="4111" w:type="dxa"/>
          </w:tcPr>
          <w:p w:rsidR="00D87213" w:rsidRDefault="00D87213" w:rsidP="00D87213">
            <w:r w:rsidRPr="00A02C35">
              <w:rPr>
                <w:bCs/>
              </w:rPr>
              <w:lastRenderedPageBreak/>
              <w:t>В целях приведения в соответствие с Цифровым кодексом РК.</w:t>
            </w:r>
          </w:p>
        </w:tc>
      </w:tr>
      <w:tr w:rsidR="00D87213" w:rsidRPr="002F47C2" w:rsidTr="00B61643">
        <w:trPr>
          <w:gridAfter w:val="1"/>
          <w:wAfter w:w="9" w:type="dxa"/>
        </w:trPr>
        <w:tc>
          <w:tcPr>
            <w:tcW w:w="704" w:type="dxa"/>
            <w:vAlign w:val="center"/>
          </w:tcPr>
          <w:p w:rsidR="00D87213" w:rsidRPr="002F47C2" w:rsidRDefault="00D87213" w:rsidP="00D87213">
            <w:pPr>
              <w:pStyle w:val="a5"/>
              <w:widowControl w:val="0"/>
              <w:numPr>
                <w:ilvl w:val="0"/>
                <w:numId w:val="6"/>
              </w:numPr>
              <w:tabs>
                <w:tab w:val="left" w:pos="345"/>
              </w:tabs>
              <w:rPr>
                <w:bCs/>
                <w:sz w:val="24"/>
                <w:szCs w:val="24"/>
                <w:lang w:val="kk-KZ"/>
              </w:rPr>
            </w:pPr>
          </w:p>
        </w:tc>
        <w:tc>
          <w:tcPr>
            <w:tcW w:w="1560" w:type="dxa"/>
          </w:tcPr>
          <w:p w:rsidR="00D87213" w:rsidRDefault="00D87213" w:rsidP="00D87213">
            <w:r>
              <w:rPr>
                <w:bCs/>
                <w:lang w:val="kk-KZ" w:eastAsia="en-US"/>
              </w:rPr>
              <w:t>пункт 8</w:t>
            </w:r>
          </w:p>
        </w:tc>
        <w:tc>
          <w:tcPr>
            <w:tcW w:w="4537" w:type="dxa"/>
          </w:tcPr>
          <w:p w:rsidR="00D87213" w:rsidRPr="001577B7" w:rsidRDefault="00D87213" w:rsidP="00D87213">
            <w:pPr>
              <w:jc w:val="both"/>
              <w:rPr>
                <w:bCs/>
              </w:rPr>
            </w:pPr>
            <w:r w:rsidRPr="001577B7">
              <w:rPr>
                <w:bCs/>
              </w:rPr>
              <w:t xml:space="preserve">8. В случае отсутствия утвержденной годовой </w:t>
            </w:r>
            <w:proofErr w:type="spellStart"/>
            <w:r w:rsidRPr="001577B7">
              <w:rPr>
                <w:bCs/>
              </w:rPr>
              <w:t>аудированной</w:t>
            </w:r>
            <w:proofErr w:type="spellEnd"/>
            <w:r w:rsidRPr="001577B7">
              <w:rPr>
                <w:bCs/>
              </w:rPr>
              <w:t xml:space="preserve"> финансовой отчетности до 30 (тридцатого) числа четвертого месяца, следующего за отчетным периодом, исполнительный орган осуществляет разработку проекта Отчета по исполнению плана развития (по оперативным данным) на веб-портале реестра, разработанного Единым оператором, </w:t>
            </w:r>
            <w:r>
              <w:rPr>
                <w:bCs/>
              </w:rPr>
              <w:t xml:space="preserve">и направляет </w:t>
            </w:r>
            <w:r w:rsidRPr="001577B7">
              <w:rPr>
                <w:b/>
                <w:bCs/>
              </w:rPr>
              <w:t>электронный</w:t>
            </w:r>
            <w:r>
              <w:rPr>
                <w:bCs/>
              </w:rPr>
              <w:t xml:space="preserve"> отчет </w:t>
            </w:r>
            <w:r w:rsidRPr="001577B7">
              <w:rPr>
                <w:bCs/>
              </w:rPr>
              <w:t>(по оперативным данным) Единому оператору не позднее 1 (первого) числа шестого месяца, следующего за отчетным периодом, для включения в Реестр.</w:t>
            </w:r>
          </w:p>
          <w:p w:rsidR="00D87213" w:rsidRPr="001577B7" w:rsidRDefault="00D87213" w:rsidP="00D87213">
            <w:pPr>
              <w:jc w:val="both"/>
              <w:rPr>
                <w:bCs/>
              </w:rPr>
            </w:pPr>
            <w:r w:rsidRPr="001577B7">
              <w:rPr>
                <w:b/>
                <w:bCs/>
              </w:rPr>
              <w:t>Электронный</w:t>
            </w:r>
            <w:r w:rsidRPr="001577B7">
              <w:rPr>
                <w:bCs/>
              </w:rPr>
              <w:t xml:space="preserve"> отчет (по оперативным данным) представляется для включения в Реестр согласно пункту 7 настоящих Правил.</w:t>
            </w:r>
          </w:p>
        </w:tc>
        <w:tc>
          <w:tcPr>
            <w:tcW w:w="4394" w:type="dxa"/>
          </w:tcPr>
          <w:p w:rsidR="00D87213" w:rsidRPr="001577B7" w:rsidRDefault="00D87213" w:rsidP="00D87213">
            <w:pPr>
              <w:jc w:val="both"/>
              <w:rPr>
                <w:bCs/>
                <w:lang w:val="kk-KZ"/>
              </w:rPr>
            </w:pPr>
            <w:r w:rsidRPr="001577B7">
              <w:rPr>
                <w:bCs/>
                <w:lang w:val="kk-KZ"/>
              </w:rPr>
              <w:t xml:space="preserve">8. В случае отсутствия утвержденной годовой аудированной финансовой отчетности до 30 (тридцатого) числа четвертого месяца, следующего за отчетным периодом, исполнительный орган осуществляет разработку проекта Отчета по исполнению плана развития (по оперативным данным) на веб-портале реестра, разработанного Единым оператором, и направляет </w:t>
            </w:r>
            <w:r w:rsidRPr="001577B7">
              <w:rPr>
                <w:b/>
                <w:bCs/>
                <w:lang w:val="kk-KZ"/>
              </w:rPr>
              <w:t>цифровой</w:t>
            </w:r>
            <w:r>
              <w:rPr>
                <w:bCs/>
                <w:lang w:val="kk-KZ"/>
              </w:rPr>
              <w:t xml:space="preserve"> отчет </w:t>
            </w:r>
            <w:r w:rsidRPr="001577B7">
              <w:rPr>
                <w:bCs/>
                <w:lang w:val="kk-KZ"/>
              </w:rPr>
              <w:t>(по оперативным данным) Единому оператору не позднее 1 (первого) числа шестого месяца, следующего за отчетным периодом, для включения в Реестр.</w:t>
            </w:r>
          </w:p>
          <w:p w:rsidR="00D87213" w:rsidRPr="001577B7" w:rsidRDefault="00D87213" w:rsidP="00D87213">
            <w:pPr>
              <w:jc w:val="both"/>
              <w:rPr>
                <w:bCs/>
                <w:lang w:val="kk-KZ"/>
              </w:rPr>
            </w:pPr>
            <w:r w:rsidRPr="001577B7">
              <w:rPr>
                <w:b/>
                <w:bCs/>
                <w:lang w:val="kk-KZ"/>
              </w:rPr>
              <w:t>Цифровой</w:t>
            </w:r>
            <w:r w:rsidRPr="001577B7">
              <w:rPr>
                <w:bCs/>
                <w:lang w:val="kk-KZ"/>
              </w:rPr>
              <w:t xml:space="preserve"> отчет (по оперативным данным) представляется для включения в Реестр согласно пункту 7 настоящих Правил.</w:t>
            </w:r>
          </w:p>
        </w:tc>
        <w:tc>
          <w:tcPr>
            <w:tcW w:w="4111" w:type="dxa"/>
          </w:tcPr>
          <w:p w:rsidR="00D87213" w:rsidRDefault="00D87213" w:rsidP="00D87213">
            <w:r w:rsidRPr="00A02C35">
              <w:rPr>
                <w:bCs/>
              </w:rPr>
              <w:t>В целях приведения в соответствие с Цифровым кодексом РК.</w:t>
            </w:r>
          </w:p>
        </w:tc>
      </w:tr>
      <w:tr w:rsidR="001577B7" w:rsidRPr="002F47C2" w:rsidTr="001577B7">
        <w:trPr>
          <w:gridAfter w:val="1"/>
          <w:wAfter w:w="9" w:type="dxa"/>
        </w:trPr>
        <w:tc>
          <w:tcPr>
            <w:tcW w:w="15306" w:type="dxa"/>
            <w:gridSpan w:val="5"/>
            <w:vAlign w:val="center"/>
          </w:tcPr>
          <w:p w:rsidR="001577B7" w:rsidRPr="001577B7" w:rsidRDefault="001577B7" w:rsidP="001577B7">
            <w:pPr>
              <w:jc w:val="center"/>
              <w:rPr>
                <w:b/>
                <w:bCs/>
              </w:rPr>
            </w:pPr>
            <w:r w:rsidRPr="001577B7">
              <w:rPr>
                <w:b/>
                <w:bCs/>
              </w:rPr>
              <w:t xml:space="preserve">Правила </w:t>
            </w:r>
            <w:bookmarkStart w:id="0" w:name="_Hlk196387469"/>
            <w:r w:rsidRPr="001577B7">
              <w:rPr>
                <w:b/>
                <w:bCs/>
              </w:rPr>
              <w:t>разработки и представления отчетов по исполнению планов мероприятий национальных управляющих холдингов, национальных холдингов, национальных компаний, акционером которых является государство</w:t>
            </w:r>
            <w:bookmarkEnd w:id="0"/>
          </w:p>
        </w:tc>
      </w:tr>
      <w:tr w:rsidR="00D87213" w:rsidRPr="002F47C2" w:rsidTr="00B61643">
        <w:trPr>
          <w:gridAfter w:val="1"/>
          <w:wAfter w:w="9" w:type="dxa"/>
        </w:trPr>
        <w:tc>
          <w:tcPr>
            <w:tcW w:w="704" w:type="dxa"/>
            <w:vAlign w:val="center"/>
          </w:tcPr>
          <w:p w:rsidR="00D87213" w:rsidRPr="002F47C2" w:rsidRDefault="00D87213" w:rsidP="00D87213">
            <w:pPr>
              <w:pStyle w:val="a5"/>
              <w:widowControl w:val="0"/>
              <w:numPr>
                <w:ilvl w:val="0"/>
                <w:numId w:val="6"/>
              </w:numPr>
              <w:tabs>
                <w:tab w:val="left" w:pos="345"/>
              </w:tabs>
              <w:rPr>
                <w:bCs/>
                <w:sz w:val="24"/>
                <w:szCs w:val="24"/>
                <w:lang w:val="kk-KZ"/>
              </w:rPr>
            </w:pPr>
          </w:p>
        </w:tc>
        <w:tc>
          <w:tcPr>
            <w:tcW w:w="1560" w:type="dxa"/>
          </w:tcPr>
          <w:p w:rsidR="00D87213" w:rsidRDefault="00D87213" w:rsidP="00D87213">
            <w:pPr>
              <w:widowControl w:val="0"/>
              <w:jc w:val="center"/>
              <w:rPr>
                <w:bCs/>
                <w:lang w:val="kk-KZ" w:eastAsia="en-US"/>
              </w:rPr>
            </w:pPr>
            <w:r>
              <w:rPr>
                <w:bCs/>
                <w:lang w:val="kk-KZ" w:eastAsia="en-US"/>
              </w:rPr>
              <w:t>подпункт 5) пункта 2</w:t>
            </w:r>
          </w:p>
        </w:tc>
        <w:tc>
          <w:tcPr>
            <w:tcW w:w="4537" w:type="dxa"/>
          </w:tcPr>
          <w:p w:rsidR="00D87213" w:rsidRPr="00AC4F27" w:rsidRDefault="00D87213" w:rsidP="00D87213">
            <w:pPr>
              <w:jc w:val="both"/>
              <w:rPr>
                <w:bCs/>
              </w:rPr>
            </w:pPr>
            <w:r w:rsidRPr="001577B7">
              <w:rPr>
                <w:bCs/>
              </w:rPr>
              <w:t xml:space="preserve">5) национальный удостоверяющий центр Республики Казахстан – удостоверяющий центр, предоставляющий средства электронной цифровой подписи и регистрационные свидетельства физическим или юридическим лицам для формирования </w:t>
            </w:r>
            <w:r w:rsidRPr="001577B7">
              <w:rPr>
                <w:b/>
                <w:bCs/>
              </w:rPr>
              <w:t>электронных</w:t>
            </w:r>
            <w:r w:rsidRPr="001577B7">
              <w:rPr>
                <w:bCs/>
              </w:rPr>
              <w:t xml:space="preserve"> документов в государственных и негосударственных </w:t>
            </w:r>
            <w:r w:rsidRPr="001577B7">
              <w:rPr>
                <w:b/>
                <w:bCs/>
              </w:rPr>
              <w:t>информационных</w:t>
            </w:r>
            <w:r w:rsidRPr="001577B7">
              <w:rPr>
                <w:bCs/>
              </w:rPr>
              <w:t xml:space="preserve"> системах;</w:t>
            </w:r>
          </w:p>
        </w:tc>
        <w:tc>
          <w:tcPr>
            <w:tcW w:w="4394" w:type="dxa"/>
          </w:tcPr>
          <w:p w:rsidR="00D87213" w:rsidRPr="00AC4F27" w:rsidRDefault="00D87213" w:rsidP="00D87213">
            <w:pPr>
              <w:jc w:val="both"/>
              <w:rPr>
                <w:bCs/>
              </w:rPr>
            </w:pPr>
            <w:r w:rsidRPr="001577B7">
              <w:rPr>
                <w:bCs/>
              </w:rPr>
              <w:t xml:space="preserve">5) национальный удостоверяющий центр Республики Казахстан – удостоверяющий центр, предоставляющий средства электронной цифровой подписи и регистрационные свидетельства физическим или юридическим лицам для формирования </w:t>
            </w:r>
            <w:r w:rsidRPr="00BB08D9">
              <w:rPr>
                <w:b/>
                <w:bCs/>
              </w:rPr>
              <w:t>цифровых</w:t>
            </w:r>
            <w:r w:rsidRPr="001577B7">
              <w:rPr>
                <w:bCs/>
              </w:rPr>
              <w:t xml:space="preserve"> документов в государственных и негосударственных </w:t>
            </w:r>
            <w:r w:rsidRPr="00BB08D9">
              <w:rPr>
                <w:b/>
                <w:bCs/>
              </w:rPr>
              <w:t>цифровых</w:t>
            </w:r>
            <w:r w:rsidRPr="001577B7">
              <w:rPr>
                <w:bCs/>
              </w:rPr>
              <w:t xml:space="preserve"> системах;</w:t>
            </w:r>
          </w:p>
        </w:tc>
        <w:tc>
          <w:tcPr>
            <w:tcW w:w="4111" w:type="dxa"/>
          </w:tcPr>
          <w:p w:rsidR="00D87213" w:rsidRDefault="00D87213" w:rsidP="00D87213">
            <w:r w:rsidRPr="00DD4429">
              <w:rPr>
                <w:bCs/>
              </w:rPr>
              <w:t>В целях приведения в соответствие с Цифровым кодексом РК.</w:t>
            </w:r>
          </w:p>
        </w:tc>
      </w:tr>
      <w:tr w:rsidR="00D87213" w:rsidRPr="002F47C2" w:rsidTr="00B61643">
        <w:trPr>
          <w:gridAfter w:val="1"/>
          <w:wAfter w:w="9" w:type="dxa"/>
        </w:trPr>
        <w:tc>
          <w:tcPr>
            <w:tcW w:w="704" w:type="dxa"/>
            <w:vAlign w:val="center"/>
          </w:tcPr>
          <w:p w:rsidR="00D87213" w:rsidRPr="002F47C2" w:rsidRDefault="00D87213" w:rsidP="00D87213">
            <w:pPr>
              <w:pStyle w:val="a5"/>
              <w:widowControl w:val="0"/>
              <w:numPr>
                <w:ilvl w:val="0"/>
                <w:numId w:val="6"/>
              </w:numPr>
              <w:tabs>
                <w:tab w:val="left" w:pos="345"/>
              </w:tabs>
              <w:rPr>
                <w:bCs/>
                <w:sz w:val="24"/>
                <w:szCs w:val="24"/>
                <w:lang w:val="kk-KZ"/>
              </w:rPr>
            </w:pPr>
          </w:p>
        </w:tc>
        <w:tc>
          <w:tcPr>
            <w:tcW w:w="1560" w:type="dxa"/>
          </w:tcPr>
          <w:p w:rsidR="00D87213" w:rsidRDefault="00D87213" w:rsidP="00D87213">
            <w:pPr>
              <w:jc w:val="center"/>
            </w:pPr>
            <w:r w:rsidRPr="005139B4">
              <w:rPr>
                <w:bCs/>
                <w:lang w:val="kk-KZ" w:eastAsia="en-US"/>
              </w:rPr>
              <w:t xml:space="preserve">подпункт </w:t>
            </w:r>
            <w:r>
              <w:rPr>
                <w:bCs/>
                <w:lang w:val="kk-KZ" w:eastAsia="en-US"/>
              </w:rPr>
              <w:t>7</w:t>
            </w:r>
            <w:r w:rsidRPr="005139B4">
              <w:rPr>
                <w:bCs/>
                <w:lang w:val="kk-KZ" w:eastAsia="en-US"/>
              </w:rPr>
              <w:t xml:space="preserve">) </w:t>
            </w:r>
            <w:r>
              <w:rPr>
                <w:bCs/>
                <w:lang w:val="kk-KZ" w:eastAsia="en-US"/>
              </w:rPr>
              <w:t xml:space="preserve">пункта </w:t>
            </w:r>
            <w:r w:rsidRPr="005139B4">
              <w:rPr>
                <w:bCs/>
                <w:lang w:val="kk-KZ" w:eastAsia="en-US"/>
              </w:rPr>
              <w:t>2</w:t>
            </w:r>
          </w:p>
        </w:tc>
        <w:tc>
          <w:tcPr>
            <w:tcW w:w="4537" w:type="dxa"/>
          </w:tcPr>
          <w:p w:rsidR="00D87213" w:rsidRPr="00AC4F27" w:rsidRDefault="00D87213" w:rsidP="00D87213">
            <w:pPr>
              <w:jc w:val="both"/>
              <w:rPr>
                <w:bCs/>
              </w:rPr>
            </w:pPr>
            <w:r w:rsidRPr="001577B7">
              <w:rPr>
                <w:bCs/>
              </w:rPr>
              <w:t xml:space="preserve">7) реестр государственного имущества (далее – Реестр) – единая </w:t>
            </w:r>
            <w:r w:rsidRPr="001577B7">
              <w:rPr>
                <w:b/>
                <w:bCs/>
              </w:rPr>
              <w:t>информационная</w:t>
            </w:r>
            <w:r w:rsidRPr="001577B7">
              <w:rPr>
                <w:bCs/>
              </w:rPr>
              <w:t xml:space="preserve"> автоматизированная система учета государственного имущества, за исключением имущества, находящегося в оперативном управлении специальных государственных органов, Вооруженных Сил, других войск и воинских формирований Республики Казахстан, и государственного материального резерва;</w:t>
            </w:r>
          </w:p>
        </w:tc>
        <w:tc>
          <w:tcPr>
            <w:tcW w:w="4394" w:type="dxa"/>
          </w:tcPr>
          <w:p w:rsidR="00D87213" w:rsidRPr="00AC4F27" w:rsidRDefault="00D87213" w:rsidP="00D87213">
            <w:pPr>
              <w:jc w:val="both"/>
              <w:rPr>
                <w:bCs/>
              </w:rPr>
            </w:pPr>
            <w:r w:rsidRPr="001577B7">
              <w:rPr>
                <w:bCs/>
              </w:rPr>
              <w:t xml:space="preserve">7) реестр государственного имущества (далее – Реестр) – единая </w:t>
            </w:r>
            <w:r w:rsidRPr="00BB08D9">
              <w:rPr>
                <w:b/>
                <w:bCs/>
              </w:rPr>
              <w:t>цифровая</w:t>
            </w:r>
            <w:r w:rsidRPr="001577B7">
              <w:rPr>
                <w:bCs/>
              </w:rPr>
              <w:t xml:space="preserve"> автоматизированная система учета государственного имущества, за исключением имущества, находящегося в оперативном управлении специальных государственных органов, Вооруженных Сил, других войск и воинских формирований Республики Казахстан, и государственного материального резерва;</w:t>
            </w:r>
          </w:p>
        </w:tc>
        <w:tc>
          <w:tcPr>
            <w:tcW w:w="4111" w:type="dxa"/>
          </w:tcPr>
          <w:p w:rsidR="00D87213" w:rsidRDefault="00D87213" w:rsidP="00D87213">
            <w:r w:rsidRPr="00DD4429">
              <w:rPr>
                <w:bCs/>
              </w:rPr>
              <w:t>В целях приведения в соответствие с Цифровым кодексом РК.</w:t>
            </w:r>
          </w:p>
        </w:tc>
      </w:tr>
      <w:tr w:rsidR="00D87213" w:rsidRPr="002F47C2" w:rsidTr="00B61643">
        <w:trPr>
          <w:gridAfter w:val="1"/>
          <w:wAfter w:w="9" w:type="dxa"/>
        </w:trPr>
        <w:tc>
          <w:tcPr>
            <w:tcW w:w="704" w:type="dxa"/>
            <w:vAlign w:val="center"/>
          </w:tcPr>
          <w:p w:rsidR="00D87213" w:rsidRPr="002F47C2" w:rsidRDefault="00D87213" w:rsidP="00D87213">
            <w:pPr>
              <w:pStyle w:val="a5"/>
              <w:widowControl w:val="0"/>
              <w:numPr>
                <w:ilvl w:val="0"/>
                <w:numId w:val="6"/>
              </w:numPr>
              <w:tabs>
                <w:tab w:val="left" w:pos="345"/>
              </w:tabs>
              <w:rPr>
                <w:bCs/>
                <w:sz w:val="24"/>
                <w:szCs w:val="24"/>
                <w:lang w:val="kk-KZ"/>
              </w:rPr>
            </w:pPr>
          </w:p>
        </w:tc>
        <w:tc>
          <w:tcPr>
            <w:tcW w:w="1560" w:type="dxa"/>
          </w:tcPr>
          <w:p w:rsidR="00D87213" w:rsidRDefault="00D87213" w:rsidP="00D87213">
            <w:pPr>
              <w:jc w:val="center"/>
              <w:rPr>
                <w:bCs/>
                <w:lang w:val="kk-KZ" w:eastAsia="en-US"/>
              </w:rPr>
            </w:pPr>
            <w:r w:rsidRPr="005139B4">
              <w:rPr>
                <w:bCs/>
                <w:lang w:val="kk-KZ" w:eastAsia="en-US"/>
              </w:rPr>
              <w:t xml:space="preserve">подпункт </w:t>
            </w:r>
            <w:r>
              <w:rPr>
                <w:bCs/>
                <w:lang w:val="kk-KZ" w:eastAsia="en-US"/>
              </w:rPr>
              <w:t>10</w:t>
            </w:r>
            <w:r w:rsidRPr="005139B4">
              <w:rPr>
                <w:bCs/>
                <w:lang w:val="kk-KZ" w:eastAsia="en-US"/>
              </w:rPr>
              <w:t xml:space="preserve">) </w:t>
            </w:r>
          </w:p>
          <w:p w:rsidR="00D87213" w:rsidRDefault="00D87213" w:rsidP="00D87213">
            <w:pPr>
              <w:jc w:val="center"/>
            </w:pPr>
            <w:r>
              <w:rPr>
                <w:bCs/>
                <w:lang w:val="kk-KZ" w:eastAsia="en-US"/>
              </w:rPr>
              <w:t xml:space="preserve">пункта </w:t>
            </w:r>
            <w:r w:rsidRPr="005139B4">
              <w:rPr>
                <w:bCs/>
                <w:lang w:val="kk-KZ" w:eastAsia="en-US"/>
              </w:rPr>
              <w:t>2</w:t>
            </w:r>
          </w:p>
        </w:tc>
        <w:tc>
          <w:tcPr>
            <w:tcW w:w="4537" w:type="dxa"/>
          </w:tcPr>
          <w:p w:rsidR="00D87213" w:rsidRPr="001577B7" w:rsidRDefault="00D87213" w:rsidP="00D87213">
            <w:pPr>
              <w:jc w:val="both"/>
              <w:rPr>
                <w:bCs/>
              </w:rPr>
            </w:pPr>
            <w:r w:rsidRPr="001577B7">
              <w:rPr>
                <w:bCs/>
              </w:rPr>
              <w:t xml:space="preserve">10) </w:t>
            </w:r>
            <w:r w:rsidRPr="001577B7">
              <w:rPr>
                <w:b/>
                <w:bCs/>
              </w:rPr>
              <w:t>электронный</w:t>
            </w:r>
            <w:r w:rsidRPr="001577B7">
              <w:rPr>
                <w:bCs/>
              </w:rPr>
              <w:t xml:space="preserve"> отчет – отчет по исполнению плана развития, подготовленный на веб-портале реестра, и подписываемый электронной цифровой подписью компании, выданной национальным удостоверяющим центром.</w:t>
            </w:r>
          </w:p>
        </w:tc>
        <w:tc>
          <w:tcPr>
            <w:tcW w:w="4394" w:type="dxa"/>
          </w:tcPr>
          <w:p w:rsidR="00D87213" w:rsidRPr="00AC4F27" w:rsidRDefault="00D87213" w:rsidP="00D87213">
            <w:pPr>
              <w:jc w:val="both"/>
              <w:rPr>
                <w:bCs/>
              </w:rPr>
            </w:pPr>
            <w:r w:rsidRPr="001577B7">
              <w:rPr>
                <w:bCs/>
              </w:rPr>
              <w:t xml:space="preserve">10) </w:t>
            </w:r>
            <w:r w:rsidRPr="00BB08D9">
              <w:rPr>
                <w:b/>
                <w:bCs/>
              </w:rPr>
              <w:t>цифровой</w:t>
            </w:r>
            <w:r w:rsidRPr="001577B7">
              <w:rPr>
                <w:bCs/>
              </w:rPr>
              <w:t xml:space="preserve"> отчет – отчет по исполнению плана развития, подготовленный на веб-портале реестра, и подписываемый электронной цифровой подписью компании, выданной национальным удостоверяющим центром.</w:t>
            </w:r>
          </w:p>
        </w:tc>
        <w:tc>
          <w:tcPr>
            <w:tcW w:w="4111" w:type="dxa"/>
          </w:tcPr>
          <w:p w:rsidR="00D87213" w:rsidRDefault="00D87213" w:rsidP="00D87213">
            <w:r w:rsidRPr="00DD4429">
              <w:rPr>
                <w:bCs/>
              </w:rPr>
              <w:t>В целях приведения в соответствие с Цифровым кодексом РК.</w:t>
            </w:r>
          </w:p>
        </w:tc>
      </w:tr>
      <w:tr w:rsidR="00BB08D9" w:rsidRPr="002F47C2" w:rsidTr="00B61643">
        <w:trPr>
          <w:gridAfter w:val="1"/>
          <w:wAfter w:w="9" w:type="dxa"/>
        </w:trPr>
        <w:tc>
          <w:tcPr>
            <w:tcW w:w="704" w:type="dxa"/>
            <w:vAlign w:val="center"/>
          </w:tcPr>
          <w:p w:rsidR="00BB08D9" w:rsidRPr="002F47C2" w:rsidRDefault="00BB08D9" w:rsidP="00BB08D9">
            <w:pPr>
              <w:pStyle w:val="a5"/>
              <w:widowControl w:val="0"/>
              <w:numPr>
                <w:ilvl w:val="0"/>
                <w:numId w:val="6"/>
              </w:numPr>
              <w:tabs>
                <w:tab w:val="left" w:pos="345"/>
              </w:tabs>
              <w:rPr>
                <w:bCs/>
                <w:sz w:val="24"/>
                <w:szCs w:val="24"/>
                <w:lang w:val="kk-KZ"/>
              </w:rPr>
            </w:pPr>
          </w:p>
        </w:tc>
        <w:tc>
          <w:tcPr>
            <w:tcW w:w="1560" w:type="dxa"/>
          </w:tcPr>
          <w:p w:rsidR="00BB08D9" w:rsidRDefault="00BB08D9" w:rsidP="00BB08D9">
            <w:pPr>
              <w:widowControl w:val="0"/>
              <w:jc w:val="center"/>
              <w:rPr>
                <w:bCs/>
                <w:lang w:val="kk-KZ" w:eastAsia="en-US"/>
              </w:rPr>
            </w:pPr>
            <w:r>
              <w:rPr>
                <w:bCs/>
                <w:lang w:val="kk-KZ" w:eastAsia="en-US"/>
              </w:rPr>
              <w:t>пункт 5</w:t>
            </w:r>
          </w:p>
        </w:tc>
        <w:tc>
          <w:tcPr>
            <w:tcW w:w="4537" w:type="dxa"/>
          </w:tcPr>
          <w:p w:rsidR="00BB08D9" w:rsidRPr="00943C45" w:rsidRDefault="00BB08D9" w:rsidP="00BB08D9">
            <w:pPr>
              <w:jc w:val="both"/>
              <w:rPr>
                <w:bCs/>
              </w:rPr>
            </w:pPr>
            <w:r w:rsidRPr="00943C45">
              <w:rPr>
                <w:bCs/>
              </w:rPr>
              <w:t xml:space="preserve">5. </w:t>
            </w:r>
            <w:r w:rsidRPr="00AC4F27">
              <w:rPr>
                <w:bCs/>
              </w:rPr>
              <w:t>Исполнительный орган компании, получивший бюджетные средства, в соответствии с </w:t>
            </w:r>
            <w:hyperlink r:id="rId8" w:anchor="z2851" w:history="1">
              <w:r w:rsidRPr="00AC4F27">
                <w:rPr>
                  <w:rStyle w:val="af3"/>
                  <w:bCs/>
                  <w:color w:val="auto"/>
                  <w:u w:val="none"/>
                </w:rPr>
                <w:t>пунктом 2</w:t>
              </w:r>
            </w:hyperlink>
            <w:r w:rsidRPr="00AC4F27">
              <w:rPr>
                <w:bCs/>
              </w:rPr>
              <w:t xml:space="preserve"> статьи 121 Бюджетного кодекса </w:t>
            </w:r>
            <w:r w:rsidRPr="00943C45">
              <w:rPr>
                <w:bCs/>
              </w:rPr>
              <w:t>Республики Казахстан (далее – Бюджетный кодекс) представляет для формирования годового отчета об исполнении бюджета за отчетный финансовый год Отчет по исполнению плана мероприятий.</w:t>
            </w:r>
          </w:p>
          <w:p w:rsidR="00BB08D9" w:rsidRPr="00943C45" w:rsidRDefault="00BB08D9" w:rsidP="00BB08D9">
            <w:pPr>
              <w:jc w:val="both"/>
              <w:rPr>
                <w:bCs/>
              </w:rPr>
            </w:pPr>
            <w:r w:rsidRPr="00943C45">
              <w:rPr>
                <w:bCs/>
              </w:rPr>
              <w:t xml:space="preserve">      При обсуждении годового отчета об исполнении республиканского бюджета постоянные комитеты </w:t>
            </w:r>
            <w:r w:rsidRPr="00943C45">
              <w:rPr>
                <w:b/>
                <w:bCs/>
              </w:rPr>
              <w:t>Палат Парламента</w:t>
            </w:r>
            <w:r w:rsidRPr="00943C45">
              <w:rPr>
                <w:bCs/>
              </w:rPr>
              <w:t xml:space="preserve"> Республики Казахстан заслушивают доклады руководителей субъектов </w:t>
            </w:r>
            <w:proofErr w:type="spellStart"/>
            <w:r w:rsidRPr="00943C45">
              <w:rPr>
                <w:bCs/>
              </w:rPr>
              <w:t>квазигосударственного</w:t>
            </w:r>
            <w:proofErr w:type="spellEnd"/>
            <w:r w:rsidRPr="00943C45">
              <w:rPr>
                <w:bCs/>
              </w:rPr>
              <w:t xml:space="preserve"> сектора, которым на соответствующий финансовый год в законе о республиканском бюджете предусмотрены бюджетные средства, об исполнении их планов мероприятий.</w:t>
            </w:r>
          </w:p>
        </w:tc>
        <w:tc>
          <w:tcPr>
            <w:tcW w:w="4394" w:type="dxa"/>
          </w:tcPr>
          <w:p w:rsidR="00BB08D9" w:rsidRPr="00943C45" w:rsidRDefault="00BB08D9" w:rsidP="00BB08D9">
            <w:pPr>
              <w:jc w:val="both"/>
              <w:rPr>
                <w:bCs/>
              </w:rPr>
            </w:pPr>
            <w:r w:rsidRPr="00943C45">
              <w:rPr>
                <w:bCs/>
              </w:rPr>
              <w:t>5. Исполнительный орган компании, получивший бюджетные средства, в соответствии с пунктом 2 статьи 121 Бюджетного кодекса Республики Казахстан (далее – Бюджетный кодекс) представляет для формирования годового отчета об исполнении бюджета за отчетный финансовый год Отчет по исполнению плана мероприятий.</w:t>
            </w:r>
          </w:p>
          <w:p w:rsidR="00BB08D9" w:rsidRPr="00943C45" w:rsidRDefault="00BB08D9" w:rsidP="00BB08D9">
            <w:pPr>
              <w:jc w:val="both"/>
              <w:rPr>
                <w:bCs/>
              </w:rPr>
            </w:pPr>
            <w:r w:rsidRPr="00943C45">
              <w:rPr>
                <w:bCs/>
              </w:rPr>
              <w:t xml:space="preserve">      При обсуждении годового отчета об исполнении республиканского бюджета постоянные комитеты </w:t>
            </w:r>
            <w:r>
              <w:t xml:space="preserve"> </w:t>
            </w:r>
            <w:r w:rsidRPr="00AC4F27">
              <w:rPr>
                <w:b/>
                <w:bCs/>
              </w:rPr>
              <w:t>Курултая</w:t>
            </w:r>
            <w:r w:rsidRPr="00943C45">
              <w:rPr>
                <w:bCs/>
              </w:rPr>
              <w:t xml:space="preserve"> Республики Казахстан заслушивают доклады руководителей субъектов </w:t>
            </w:r>
            <w:proofErr w:type="spellStart"/>
            <w:r w:rsidRPr="00943C45">
              <w:rPr>
                <w:bCs/>
              </w:rPr>
              <w:t>квазигосударственного</w:t>
            </w:r>
            <w:proofErr w:type="spellEnd"/>
            <w:r w:rsidRPr="00943C45">
              <w:rPr>
                <w:bCs/>
              </w:rPr>
              <w:t xml:space="preserve"> сектора, которым на соответствующий финансовый год в законе о республиканском бюджете предусмотрены бюджетные средства, об исполнении их планов мероприятий.</w:t>
            </w:r>
          </w:p>
        </w:tc>
        <w:tc>
          <w:tcPr>
            <w:tcW w:w="4111" w:type="dxa"/>
          </w:tcPr>
          <w:p w:rsidR="00BB08D9" w:rsidRPr="007E455A" w:rsidRDefault="00BB08D9" w:rsidP="00BB08D9">
            <w:pPr>
              <w:pStyle w:val="docdata"/>
              <w:spacing w:before="0" w:beforeAutospacing="0" w:after="0" w:afterAutospacing="0"/>
              <w:jc w:val="both"/>
              <w:rPr>
                <w:color w:val="000000"/>
                <w:lang w:val="kk-KZ"/>
              </w:rPr>
            </w:pPr>
            <w:r w:rsidRPr="00943C45">
              <w:rPr>
                <w:color w:val="000000"/>
                <w:lang w:val="kk-KZ"/>
              </w:rPr>
              <w:t>В целях приведения в соответствии с нормами Конституции РК в новой редакции</w:t>
            </w:r>
            <w:r>
              <w:rPr>
                <w:color w:val="000000"/>
                <w:lang w:val="kk-KZ"/>
              </w:rPr>
              <w:t xml:space="preserve">. </w:t>
            </w:r>
          </w:p>
        </w:tc>
      </w:tr>
      <w:tr w:rsidR="00BB08D9" w:rsidRPr="002F47C2" w:rsidTr="00B61643">
        <w:trPr>
          <w:gridAfter w:val="1"/>
          <w:wAfter w:w="9" w:type="dxa"/>
        </w:trPr>
        <w:tc>
          <w:tcPr>
            <w:tcW w:w="704" w:type="dxa"/>
            <w:vAlign w:val="center"/>
          </w:tcPr>
          <w:p w:rsidR="00BB08D9" w:rsidRPr="002F47C2" w:rsidRDefault="00BB08D9" w:rsidP="00BB08D9">
            <w:pPr>
              <w:pStyle w:val="a5"/>
              <w:widowControl w:val="0"/>
              <w:numPr>
                <w:ilvl w:val="0"/>
                <w:numId w:val="6"/>
              </w:numPr>
              <w:tabs>
                <w:tab w:val="left" w:pos="345"/>
              </w:tabs>
              <w:rPr>
                <w:bCs/>
                <w:sz w:val="24"/>
                <w:szCs w:val="24"/>
                <w:lang w:val="kk-KZ"/>
              </w:rPr>
            </w:pPr>
          </w:p>
        </w:tc>
        <w:tc>
          <w:tcPr>
            <w:tcW w:w="1560" w:type="dxa"/>
          </w:tcPr>
          <w:p w:rsidR="00BB08D9" w:rsidRDefault="00BB08D9" w:rsidP="00BB08D9">
            <w:pPr>
              <w:jc w:val="center"/>
            </w:pPr>
            <w:r w:rsidRPr="002877FD">
              <w:rPr>
                <w:bCs/>
                <w:lang w:val="kk-KZ" w:eastAsia="en-US"/>
              </w:rPr>
              <w:t>пункт 7</w:t>
            </w:r>
          </w:p>
        </w:tc>
        <w:tc>
          <w:tcPr>
            <w:tcW w:w="4537" w:type="dxa"/>
          </w:tcPr>
          <w:p w:rsidR="00BB08D9" w:rsidRPr="00943C45" w:rsidRDefault="00BB08D9" w:rsidP="00BB08D9">
            <w:pPr>
              <w:jc w:val="both"/>
              <w:rPr>
                <w:bCs/>
              </w:rPr>
            </w:pPr>
            <w:r w:rsidRPr="00BB08D9">
              <w:rPr>
                <w:bCs/>
              </w:rPr>
              <w:t xml:space="preserve">7. Исполнительный орган в течение 5 (пяти) рабочих дней с даты получения выписки из протокола заседания совета директоров компании по вопросу </w:t>
            </w:r>
            <w:r w:rsidRPr="00BB08D9">
              <w:rPr>
                <w:bCs/>
              </w:rPr>
              <w:lastRenderedPageBreak/>
              <w:t xml:space="preserve">утверждения Отчета по исполнению плана мероприятий направляет </w:t>
            </w:r>
            <w:r w:rsidRPr="00BB08D9">
              <w:rPr>
                <w:b/>
                <w:bCs/>
              </w:rPr>
              <w:t>электронный</w:t>
            </w:r>
            <w:r w:rsidRPr="00BB08D9">
              <w:rPr>
                <w:bCs/>
              </w:rPr>
              <w:t xml:space="preserve"> отчет Единому оператору для включения в Реестр, прикрепив к </w:t>
            </w:r>
            <w:r w:rsidRPr="00BB08D9">
              <w:rPr>
                <w:b/>
                <w:bCs/>
              </w:rPr>
              <w:t>электронному</w:t>
            </w:r>
            <w:r w:rsidRPr="00BB08D9">
              <w:rPr>
                <w:bCs/>
              </w:rPr>
              <w:t xml:space="preserve"> отчету сканированную копию решения совета директоров компании об его утверждении, а также направляет данный отчет в бумажном виде уполномоченному органу соответствующей отрасли для проведения мониторинга реализации плана мероприятий.</w:t>
            </w:r>
          </w:p>
        </w:tc>
        <w:tc>
          <w:tcPr>
            <w:tcW w:w="4394" w:type="dxa"/>
          </w:tcPr>
          <w:p w:rsidR="00BB08D9" w:rsidRPr="00BB08D9" w:rsidRDefault="00BB08D9" w:rsidP="00BB08D9">
            <w:pPr>
              <w:jc w:val="both"/>
              <w:rPr>
                <w:bCs/>
                <w:lang w:val="kk-KZ"/>
              </w:rPr>
            </w:pPr>
            <w:r w:rsidRPr="00BB08D9">
              <w:rPr>
                <w:bCs/>
              </w:rPr>
              <w:lastRenderedPageBreak/>
              <w:t xml:space="preserve">7. Исполнительный орган в течение 5 (пяти) рабочих дней с даты получения выписки из протокола заседания совета директоров компании по вопросу </w:t>
            </w:r>
            <w:r w:rsidRPr="00BB08D9">
              <w:rPr>
                <w:bCs/>
              </w:rPr>
              <w:lastRenderedPageBreak/>
              <w:t xml:space="preserve">утверждения Отчета по исполнению плана мероприятий направляет </w:t>
            </w:r>
            <w:r w:rsidRPr="00BB08D9">
              <w:rPr>
                <w:b/>
                <w:bCs/>
              </w:rPr>
              <w:t>цифровой</w:t>
            </w:r>
            <w:r w:rsidRPr="00BB08D9">
              <w:rPr>
                <w:bCs/>
              </w:rPr>
              <w:t xml:space="preserve"> отчет Единому оператору для включения в Реестр, прикрепив к </w:t>
            </w:r>
            <w:r w:rsidRPr="00BB08D9">
              <w:rPr>
                <w:b/>
                <w:bCs/>
              </w:rPr>
              <w:t>цифровому</w:t>
            </w:r>
            <w:r w:rsidRPr="00BB08D9">
              <w:rPr>
                <w:bCs/>
              </w:rPr>
              <w:t xml:space="preserve"> отчету сканированную копию решения совета директоров компании об его утверждении, а также направляет данный отчет в бумажном виде уполномоченному органу соответствующей отрасли для проведения мониторинга реализации плана мероприятий.</w:t>
            </w:r>
            <w:r>
              <w:rPr>
                <w:bCs/>
                <w:lang w:val="kk-KZ"/>
              </w:rPr>
              <w:t xml:space="preserve"> </w:t>
            </w:r>
          </w:p>
        </w:tc>
        <w:tc>
          <w:tcPr>
            <w:tcW w:w="4111" w:type="dxa"/>
          </w:tcPr>
          <w:p w:rsidR="00BB08D9" w:rsidRDefault="00D87213" w:rsidP="00BB08D9">
            <w:pPr>
              <w:jc w:val="both"/>
            </w:pPr>
            <w:r w:rsidRPr="00BB08D9">
              <w:rPr>
                <w:bCs/>
              </w:rPr>
              <w:lastRenderedPageBreak/>
              <w:t>В</w:t>
            </w:r>
            <w:r>
              <w:rPr>
                <w:bCs/>
              </w:rPr>
              <w:t xml:space="preserve"> целях приведения в соответствие</w:t>
            </w:r>
            <w:r w:rsidRPr="00BB08D9">
              <w:rPr>
                <w:bCs/>
              </w:rPr>
              <w:t xml:space="preserve"> с </w:t>
            </w:r>
            <w:r>
              <w:rPr>
                <w:bCs/>
              </w:rPr>
              <w:t>Цифровым кодексом</w:t>
            </w:r>
            <w:r w:rsidRPr="00BB08D9">
              <w:rPr>
                <w:bCs/>
              </w:rPr>
              <w:t xml:space="preserve"> РК.</w:t>
            </w:r>
          </w:p>
        </w:tc>
      </w:tr>
      <w:tr w:rsidR="00D87213" w:rsidRPr="002F47C2" w:rsidTr="00B61643">
        <w:trPr>
          <w:gridAfter w:val="1"/>
          <w:wAfter w:w="9" w:type="dxa"/>
        </w:trPr>
        <w:tc>
          <w:tcPr>
            <w:tcW w:w="704" w:type="dxa"/>
            <w:vAlign w:val="center"/>
          </w:tcPr>
          <w:p w:rsidR="00D87213" w:rsidRPr="002F47C2" w:rsidRDefault="00D87213" w:rsidP="00D87213">
            <w:pPr>
              <w:pStyle w:val="a5"/>
              <w:widowControl w:val="0"/>
              <w:numPr>
                <w:ilvl w:val="0"/>
                <w:numId w:val="6"/>
              </w:numPr>
              <w:tabs>
                <w:tab w:val="left" w:pos="345"/>
              </w:tabs>
              <w:rPr>
                <w:bCs/>
                <w:sz w:val="24"/>
                <w:szCs w:val="24"/>
                <w:lang w:val="kk-KZ"/>
              </w:rPr>
            </w:pPr>
          </w:p>
        </w:tc>
        <w:tc>
          <w:tcPr>
            <w:tcW w:w="1560" w:type="dxa"/>
          </w:tcPr>
          <w:p w:rsidR="00D87213" w:rsidRDefault="00D87213" w:rsidP="00D87213">
            <w:pPr>
              <w:jc w:val="center"/>
            </w:pPr>
            <w:r>
              <w:rPr>
                <w:bCs/>
                <w:lang w:val="kk-KZ" w:eastAsia="en-US"/>
              </w:rPr>
              <w:t>пункт 8</w:t>
            </w:r>
          </w:p>
        </w:tc>
        <w:tc>
          <w:tcPr>
            <w:tcW w:w="4537" w:type="dxa"/>
          </w:tcPr>
          <w:p w:rsidR="00D87213" w:rsidRPr="00BB08D9" w:rsidRDefault="00D87213" w:rsidP="00D87213">
            <w:pPr>
              <w:jc w:val="both"/>
              <w:rPr>
                <w:bCs/>
              </w:rPr>
            </w:pPr>
            <w:r w:rsidRPr="00BB08D9">
              <w:rPr>
                <w:bCs/>
              </w:rPr>
              <w:t xml:space="preserve">8. Включение </w:t>
            </w:r>
            <w:r w:rsidRPr="00BB08D9">
              <w:rPr>
                <w:b/>
                <w:bCs/>
              </w:rPr>
              <w:t>электронного</w:t>
            </w:r>
            <w:r w:rsidRPr="00BB08D9">
              <w:rPr>
                <w:bCs/>
              </w:rPr>
              <w:t xml:space="preserve"> отчета в Реестр Единым оператором осуществляется в течение 5 (пяти) рабочих дней с даты его поступления с направлением на </w:t>
            </w:r>
            <w:r w:rsidRPr="00BB08D9">
              <w:rPr>
                <w:b/>
                <w:bCs/>
              </w:rPr>
              <w:t>электронный</w:t>
            </w:r>
            <w:r w:rsidRPr="00BB08D9">
              <w:rPr>
                <w:bCs/>
              </w:rPr>
              <w:t xml:space="preserve"> </w:t>
            </w:r>
            <w:r w:rsidRPr="00BB08D9">
              <w:rPr>
                <w:b/>
                <w:bCs/>
              </w:rPr>
              <w:t>адрес</w:t>
            </w:r>
            <w:r w:rsidRPr="00BB08D9">
              <w:rPr>
                <w:bCs/>
              </w:rPr>
              <w:t xml:space="preserve"> компании уведомления о включении </w:t>
            </w:r>
            <w:r w:rsidRPr="00BB08D9">
              <w:rPr>
                <w:b/>
                <w:bCs/>
              </w:rPr>
              <w:t>электронного</w:t>
            </w:r>
            <w:r w:rsidRPr="00BB08D9">
              <w:rPr>
                <w:bCs/>
              </w:rPr>
              <w:t xml:space="preserve"> отчета в Реестр.</w:t>
            </w:r>
          </w:p>
          <w:p w:rsidR="00D87213" w:rsidRPr="00943C45" w:rsidRDefault="00D87213" w:rsidP="00D87213">
            <w:pPr>
              <w:jc w:val="both"/>
              <w:rPr>
                <w:bCs/>
              </w:rPr>
            </w:pPr>
            <w:r w:rsidRPr="00BB08D9">
              <w:rPr>
                <w:bCs/>
              </w:rPr>
              <w:t xml:space="preserve">При наличии замечаний Единого оператора к </w:t>
            </w:r>
            <w:r w:rsidRPr="00BB08D9">
              <w:rPr>
                <w:b/>
                <w:bCs/>
              </w:rPr>
              <w:t>электронному</w:t>
            </w:r>
            <w:r w:rsidRPr="00BB08D9">
              <w:rPr>
                <w:bCs/>
              </w:rPr>
              <w:t xml:space="preserve"> отчету компания устраняет замечания и вносит его повторно Единому оператору в течение 5 (пяти) рабочих дней со дня получения замечаний без повторного вынесения на рассмотрение совета директоров компании.</w:t>
            </w:r>
          </w:p>
        </w:tc>
        <w:tc>
          <w:tcPr>
            <w:tcW w:w="4394" w:type="dxa"/>
          </w:tcPr>
          <w:p w:rsidR="00D87213" w:rsidRPr="00BB08D9" w:rsidRDefault="00D87213" w:rsidP="00D87213">
            <w:pPr>
              <w:jc w:val="both"/>
              <w:rPr>
                <w:bCs/>
              </w:rPr>
            </w:pPr>
            <w:r w:rsidRPr="00BB08D9">
              <w:rPr>
                <w:bCs/>
              </w:rPr>
              <w:t xml:space="preserve">8. Включение </w:t>
            </w:r>
            <w:r w:rsidRPr="00BB08D9">
              <w:rPr>
                <w:b/>
                <w:bCs/>
              </w:rPr>
              <w:t>цифрового</w:t>
            </w:r>
            <w:r w:rsidRPr="00BB08D9">
              <w:rPr>
                <w:bCs/>
              </w:rPr>
              <w:t xml:space="preserve"> отчета в Реестр Единым оператором осуществляется в течение 5 (пяти) рабочих дней с даты его поступления с направлением на </w:t>
            </w:r>
            <w:r w:rsidRPr="00BB08D9">
              <w:rPr>
                <w:b/>
                <w:bCs/>
              </w:rPr>
              <w:t>электронную</w:t>
            </w:r>
            <w:r w:rsidRPr="00BB08D9">
              <w:rPr>
                <w:bCs/>
              </w:rPr>
              <w:t xml:space="preserve"> </w:t>
            </w:r>
            <w:r w:rsidRPr="00BB08D9">
              <w:rPr>
                <w:b/>
                <w:bCs/>
              </w:rPr>
              <w:t>почту</w:t>
            </w:r>
            <w:r w:rsidRPr="00BB08D9">
              <w:rPr>
                <w:bCs/>
              </w:rPr>
              <w:t xml:space="preserve"> компании уведомления о включении </w:t>
            </w:r>
            <w:r w:rsidRPr="00BB08D9">
              <w:rPr>
                <w:b/>
                <w:bCs/>
              </w:rPr>
              <w:t>цифрового</w:t>
            </w:r>
            <w:r w:rsidRPr="00BB08D9">
              <w:rPr>
                <w:bCs/>
              </w:rPr>
              <w:t xml:space="preserve"> отчета в Реестр.</w:t>
            </w:r>
          </w:p>
          <w:p w:rsidR="00D87213" w:rsidRPr="00943C45" w:rsidRDefault="00D87213" w:rsidP="00D87213">
            <w:pPr>
              <w:jc w:val="both"/>
              <w:rPr>
                <w:bCs/>
              </w:rPr>
            </w:pPr>
            <w:r w:rsidRPr="00BB08D9">
              <w:rPr>
                <w:bCs/>
              </w:rPr>
              <w:t xml:space="preserve">При наличии замечаний Единого оператора к </w:t>
            </w:r>
            <w:r w:rsidRPr="00BB08D9">
              <w:rPr>
                <w:b/>
                <w:bCs/>
              </w:rPr>
              <w:t>цифровому</w:t>
            </w:r>
            <w:r w:rsidRPr="00BB08D9">
              <w:rPr>
                <w:bCs/>
              </w:rPr>
              <w:t xml:space="preserve"> отчету компания устраняет замечания и вносит его повторно Единому оператору в течение 5 (пяти) рабочих дней со дня получения замечаний без повторного вынесения на рассмотрение совета директоров компании.</w:t>
            </w:r>
          </w:p>
        </w:tc>
        <w:tc>
          <w:tcPr>
            <w:tcW w:w="4111" w:type="dxa"/>
          </w:tcPr>
          <w:p w:rsidR="00D87213" w:rsidRDefault="00D87213" w:rsidP="00D87213">
            <w:r w:rsidRPr="004F5275">
              <w:rPr>
                <w:bCs/>
              </w:rPr>
              <w:t>В целях приведения в соответствие с Цифровым кодексом РК.</w:t>
            </w:r>
          </w:p>
        </w:tc>
      </w:tr>
      <w:tr w:rsidR="00D87213" w:rsidRPr="002F47C2" w:rsidTr="00B61643">
        <w:trPr>
          <w:gridAfter w:val="1"/>
          <w:wAfter w:w="9" w:type="dxa"/>
        </w:trPr>
        <w:tc>
          <w:tcPr>
            <w:tcW w:w="704" w:type="dxa"/>
            <w:vAlign w:val="center"/>
          </w:tcPr>
          <w:p w:rsidR="00D87213" w:rsidRPr="002F47C2" w:rsidRDefault="00D87213" w:rsidP="00D87213">
            <w:pPr>
              <w:pStyle w:val="a5"/>
              <w:widowControl w:val="0"/>
              <w:numPr>
                <w:ilvl w:val="0"/>
                <w:numId w:val="6"/>
              </w:numPr>
              <w:tabs>
                <w:tab w:val="left" w:pos="345"/>
              </w:tabs>
              <w:rPr>
                <w:bCs/>
                <w:sz w:val="24"/>
                <w:szCs w:val="24"/>
                <w:lang w:val="kk-KZ"/>
              </w:rPr>
            </w:pPr>
          </w:p>
        </w:tc>
        <w:tc>
          <w:tcPr>
            <w:tcW w:w="1560" w:type="dxa"/>
          </w:tcPr>
          <w:p w:rsidR="00D87213" w:rsidRDefault="00D87213" w:rsidP="00D87213">
            <w:pPr>
              <w:jc w:val="center"/>
            </w:pPr>
            <w:r>
              <w:rPr>
                <w:bCs/>
                <w:lang w:val="kk-KZ" w:eastAsia="en-US"/>
              </w:rPr>
              <w:t>пункт 9</w:t>
            </w:r>
          </w:p>
        </w:tc>
        <w:tc>
          <w:tcPr>
            <w:tcW w:w="4537" w:type="dxa"/>
          </w:tcPr>
          <w:p w:rsidR="00D87213" w:rsidRDefault="00D87213" w:rsidP="00D87213">
            <w:pPr>
              <w:jc w:val="both"/>
              <w:rPr>
                <w:bCs/>
              </w:rPr>
            </w:pPr>
            <w:r w:rsidRPr="00BB08D9">
              <w:rPr>
                <w:bCs/>
              </w:rPr>
              <w:t xml:space="preserve">9. В случае отсутствия утвержденной годовой </w:t>
            </w:r>
            <w:proofErr w:type="spellStart"/>
            <w:r w:rsidRPr="00BB08D9">
              <w:rPr>
                <w:bCs/>
              </w:rPr>
              <w:t>аудированной</w:t>
            </w:r>
            <w:proofErr w:type="spellEnd"/>
            <w:r w:rsidRPr="00BB08D9">
              <w:rPr>
                <w:bCs/>
              </w:rPr>
              <w:t xml:space="preserve"> финансовой отчетности до 30 (тридцатого) числа третьего месяца, следующего за отчетным периодом, исполнительный орган осуществляет разработку проекта Отчета по исполнению плана мероприятий (по оперативным данным) на веб-портале реестра, разработанного Единым оператором, и направляет </w:t>
            </w:r>
            <w:r w:rsidRPr="00BB08D9">
              <w:rPr>
                <w:b/>
                <w:bCs/>
              </w:rPr>
              <w:t>электронный</w:t>
            </w:r>
            <w:r w:rsidRPr="00BB08D9">
              <w:rPr>
                <w:bCs/>
              </w:rPr>
              <w:t xml:space="preserve"> отчет (по оперативным данным) Единому оператору не позднее 1 (первого) числа пятого месяца, следующего за отчетным пе</w:t>
            </w:r>
            <w:r>
              <w:rPr>
                <w:bCs/>
              </w:rPr>
              <w:t>риодом, для включения в Реестр.</w:t>
            </w:r>
          </w:p>
          <w:p w:rsidR="00D87213" w:rsidRPr="00BB08D9" w:rsidRDefault="00D87213" w:rsidP="00D87213">
            <w:pPr>
              <w:jc w:val="both"/>
              <w:rPr>
                <w:bCs/>
              </w:rPr>
            </w:pPr>
            <w:r w:rsidRPr="00BB08D9">
              <w:rPr>
                <w:bCs/>
              </w:rPr>
              <w:t>Разработка и утверждение Отчета по исполнению плана мероприятий (по оперативным данным) осуществляется в следующем порядке:</w:t>
            </w:r>
          </w:p>
          <w:p w:rsidR="00D87213" w:rsidRPr="00BB08D9" w:rsidRDefault="00D87213" w:rsidP="00D87213">
            <w:pPr>
              <w:jc w:val="both"/>
              <w:rPr>
                <w:bCs/>
              </w:rPr>
            </w:pPr>
            <w:r w:rsidRPr="00BB08D9">
              <w:rPr>
                <w:bCs/>
              </w:rPr>
              <w:t>1) не позднее 10 (десятого) числа четвертого месяца, следующего за отчетным периодом, структурное подразделение компании, ответственное за разработку Отчета по исполнению плана мероприятий, осуществляет разработку проекта Отчета по исполнению плана мероприятий (по оперативным данным) и вносит его на рассмотрение исполнительного органа компании.</w:t>
            </w:r>
          </w:p>
          <w:p w:rsidR="00D87213" w:rsidRPr="00BB08D9" w:rsidRDefault="00D87213" w:rsidP="00D87213">
            <w:pPr>
              <w:jc w:val="both"/>
              <w:rPr>
                <w:bCs/>
              </w:rPr>
            </w:pPr>
            <w:r w:rsidRPr="00BB08D9">
              <w:rPr>
                <w:bCs/>
              </w:rPr>
              <w:t>Исполнительный орган компании в течение 7 (семи) календарных дней рассматривает и принимает решение об утверждении проекта Отчета по исполнению плана мероприятий (по оперативным данным) либо о его возврате для доработки.</w:t>
            </w:r>
          </w:p>
          <w:p w:rsidR="00D87213" w:rsidRPr="00BB08D9" w:rsidRDefault="00D87213" w:rsidP="00D87213">
            <w:pPr>
              <w:jc w:val="both"/>
              <w:rPr>
                <w:bCs/>
              </w:rPr>
            </w:pPr>
            <w:r w:rsidRPr="00BB08D9">
              <w:rPr>
                <w:bCs/>
              </w:rPr>
              <w:t>При наличии замечаний ответственное структурное подразделение компании дорабатывает проект Отчета по исполнению плана мероприятий (по оперативным данным) в сроки, определенные исполнительным органом компании, но не более пяти календарных дней с момента получения замечаний, и повторно представляет его на рассмотрение исполнительного органа компании;</w:t>
            </w:r>
          </w:p>
          <w:p w:rsidR="00D87213" w:rsidRPr="00BB08D9" w:rsidRDefault="00D87213" w:rsidP="00D87213">
            <w:pPr>
              <w:jc w:val="both"/>
              <w:rPr>
                <w:bCs/>
              </w:rPr>
            </w:pPr>
            <w:r w:rsidRPr="00BB08D9">
              <w:rPr>
                <w:bCs/>
              </w:rPr>
              <w:t xml:space="preserve">2) проект Отчета по исполнению плана мероприятий (по оперативным данным) </w:t>
            </w:r>
            <w:r w:rsidRPr="00BB08D9">
              <w:rPr>
                <w:bCs/>
              </w:rPr>
              <w:lastRenderedPageBreak/>
              <w:t>утверждается исполнительным органом компании.</w:t>
            </w:r>
          </w:p>
          <w:p w:rsidR="00D87213" w:rsidRPr="00943C45" w:rsidRDefault="00D87213" w:rsidP="00D87213">
            <w:pPr>
              <w:jc w:val="both"/>
              <w:rPr>
                <w:bCs/>
              </w:rPr>
            </w:pPr>
            <w:r w:rsidRPr="00BB08D9">
              <w:rPr>
                <w:bCs/>
              </w:rPr>
              <w:t xml:space="preserve">По итогам утверждения Отчета по исполнению плана мероприятий (по оперативным данным) в течение 3 (трех) рабочих дней направляется </w:t>
            </w:r>
            <w:r w:rsidRPr="00BB08D9">
              <w:rPr>
                <w:b/>
                <w:bCs/>
              </w:rPr>
              <w:t>электронный</w:t>
            </w:r>
            <w:r w:rsidRPr="00BB08D9">
              <w:rPr>
                <w:bCs/>
              </w:rPr>
              <w:t xml:space="preserve"> отчет Единому оператору для включения в Реестр, прикрепив к </w:t>
            </w:r>
            <w:r w:rsidRPr="00BB08D9">
              <w:rPr>
                <w:b/>
                <w:bCs/>
              </w:rPr>
              <w:t>электронному</w:t>
            </w:r>
            <w:r w:rsidRPr="00BB08D9">
              <w:rPr>
                <w:bCs/>
              </w:rPr>
              <w:t xml:space="preserve"> отчету сканированную копию решения исполнительного органа компании об его утверждении.</w:t>
            </w:r>
          </w:p>
        </w:tc>
        <w:tc>
          <w:tcPr>
            <w:tcW w:w="4394" w:type="dxa"/>
          </w:tcPr>
          <w:p w:rsidR="00D87213" w:rsidRDefault="00D87213" w:rsidP="00D87213">
            <w:pPr>
              <w:jc w:val="both"/>
              <w:rPr>
                <w:bCs/>
              </w:rPr>
            </w:pPr>
            <w:r w:rsidRPr="00BB08D9">
              <w:rPr>
                <w:bCs/>
              </w:rPr>
              <w:lastRenderedPageBreak/>
              <w:t xml:space="preserve">9. В случае отсутствия утвержденной годовой </w:t>
            </w:r>
            <w:proofErr w:type="spellStart"/>
            <w:r w:rsidRPr="00BB08D9">
              <w:rPr>
                <w:bCs/>
              </w:rPr>
              <w:t>аудированной</w:t>
            </w:r>
            <w:proofErr w:type="spellEnd"/>
            <w:r w:rsidRPr="00BB08D9">
              <w:rPr>
                <w:bCs/>
              </w:rPr>
              <w:t xml:space="preserve"> финансовой отчетности до 30 (тридцатого) числа третьего месяца, следующего за отчетным периодом, исполнительный орган осуществляет разработку проекта Отчета по исполнению плана мероприятий (по оперативным данным) на веб-портале реестра, разработанного Единым оператором, и направляет </w:t>
            </w:r>
            <w:r w:rsidRPr="00BB08D9">
              <w:rPr>
                <w:b/>
                <w:bCs/>
              </w:rPr>
              <w:t>цифровой</w:t>
            </w:r>
            <w:r w:rsidRPr="00BB08D9">
              <w:rPr>
                <w:bCs/>
              </w:rPr>
              <w:t xml:space="preserve"> отчет (по оперативным данным) Единому оператору не позднее 1 (первого) числа пятого месяца, следующего за отчетным периодом, для включения в Реестр.</w:t>
            </w:r>
          </w:p>
          <w:p w:rsidR="00D87213" w:rsidRPr="00BB08D9" w:rsidRDefault="00D87213" w:rsidP="00D87213">
            <w:pPr>
              <w:jc w:val="both"/>
              <w:rPr>
                <w:bCs/>
              </w:rPr>
            </w:pPr>
            <w:r w:rsidRPr="00BB08D9">
              <w:rPr>
                <w:bCs/>
              </w:rPr>
              <w:t>Разработка и утверждение Отчета по исполнению плана мероприятий (по оперативным данным) осуществляется в следующем порядке:</w:t>
            </w:r>
          </w:p>
          <w:p w:rsidR="00D87213" w:rsidRPr="00BB08D9" w:rsidRDefault="00D87213" w:rsidP="00D87213">
            <w:pPr>
              <w:jc w:val="both"/>
              <w:rPr>
                <w:bCs/>
              </w:rPr>
            </w:pPr>
            <w:r w:rsidRPr="00BB08D9">
              <w:rPr>
                <w:bCs/>
              </w:rPr>
              <w:t>1) не позднее 10 (десятого) числа четвертого месяца, следующего за отчетным периодом, структурное подразделение компании, ответственное за разработку Отчета по исполнению плана мероприятий, осуществляет разработку проекта Отчета по исполнению плана мероприятий (по оперативным данным) и вносит его на рассмотрение исполнительного органа компании.</w:t>
            </w:r>
          </w:p>
          <w:p w:rsidR="00D87213" w:rsidRPr="00BB08D9" w:rsidRDefault="00D87213" w:rsidP="00D87213">
            <w:pPr>
              <w:jc w:val="both"/>
              <w:rPr>
                <w:bCs/>
              </w:rPr>
            </w:pPr>
            <w:r w:rsidRPr="00BB08D9">
              <w:rPr>
                <w:bCs/>
              </w:rPr>
              <w:t>Исполнительный орган компании в течение 7 (семи) календарных дней рассматривает и принимает решение об утверждении проекта Отчета по исполнению плана мероприятий (по оперативным данным) либо о его возврате для доработки.</w:t>
            </w:r>
          </w:p>
          <w:p w:rsidR="00D87213" w:rsidRPr="00BB08D9" w:rsidRDefault="00D87213" w:rsidP="00D87213">
            <w:pPr>
              <w:jc w:val="both"/>
              <w:rPr>
                <w:bCs/>
              </w:rPr>
            </w:pPr>
            <w:r w:rsidRPr="00BB08D9">
              <w:rPr>
                <w:bCs/>
              </w:rPr>
              <w:t>При наличии замечаний ответственное структурное подразделение компании дорабатывает проект Отчета по исполнению плана мероприятий (по оперативным данным) в сроки, определенные исполнительным органом компании, но не более пяти календарных дней с момента получения замечаний, и повторно представляет его на рассмотрение исполнительного органа компании;</w:t>
            </w:r>
          </w:p>
          <w:p w:rsidR="00D87213" w:rsidRPr="00BB08D9" w:rsidRDefault="00D87213" w:rsidP="00D87213">
            <w:pPr>
              <w:jc w:val="both"/>
              <w:rPr>
                <w:bCs/>
              </w:rPr>
            </w:pPr>
            <w:r w:rsidRPr="00BB08D9">
              <w:rPr>
                <w:bCs/>
              </w:rPr>
              <w:t xml:space="preserve">2) проект Отчета по исполнению плана мероприятий (по оперативным данным) </w:t>
            </w:r>
            <w:r w:rsidRPr="00BB08D9">
              <w:rPr>
                <w:bCs/>
              </w:rPr>
              <w:lastRenderedPageBreak/>
              <w:t>утверждается исполнительным органом компании.</w:t>
            </w:r>
          </w:p>
          <w:p w:rsidR="00D87213" w:rsidRPr="00943C45" w:rsidRDefault="00D87213" w:rsidP="00D87213">
            <w:pPr>
              <w:jc w:val="both"/>
              <w:rPr>
                <w:bCs/>
              </w:rPr>
            </w:pPr>
            <w:r w:rsidRPr="00BB08D9">
              <w:rPr>
                <w:bCs/>
              </w:rPr>
              <w:t xml:space="preserve">По итогам утверждения Отчета по исполнению плана мероприятий (по оперативным данным) в течение 3 (трех) рабочих дней направляется </w:t>
            </w:r>
            <w:r w:rsidRPr="00BB08D9">
              <w:rPr>
                <w:b/>
                <w:bCs/>
              </w:rPr>
              <w:t>цифровой</w:t>
            </w:r>
            <w:r w:rsidRPr="00BB08D9">
              <w:rPr>
                <w:bCs/>
              </w:rPr>
              <w:t xml:space="preserve"> отчет Единому оператору для включения в Реестр, прикрепив к </w:t>
            </w:r>
            <w:r w:rsidRPr="00BB08D9">
              <w:rPr>
                <w:b/>
                <w:bCs/>
              </w:rPr>
              <w:t>цифровому</w:t>
            </w:r>
            <w:r w:rsidRPr="00BB08D9">
              <w:rPr>
                <w:bCs/>
              </w:rPr>
              <w:t xml:space="preserve"> отчету сканированную копию решения исполнительного органа компании об его утверждении.</w:t>
            </w:r>
          </w:p>
        </w:tc>
        <w:tc>
          <w:tcPr>
            <w:tcW w:w="4111" w:type="dxa"/>
          </w:tcPr>
          <w:p w:rsidR="00D87213" w:rsidRDefault="00D87213" w:rsidP="00D87213">
            <w:r w:rsidRPr="004F5275">
              <w:rPr>
                <w:bCs/>
              </w:rPr>
              <w:lastRenderedPageBreak/>
              <w:t>В целях приведения в соответствие с Цифровым кодексом РК.</w:t>
            </w:r>
          </w:p>
        </w:tc>
      </w:tr>
      <w:tr w:rsidR="00BB08D9" w:rsidRPr="002F47C2" w:rsidTr="00B61643">
        <w:trPr>
          <w:gridAfter w:val="1"/>
          <w:wAfter w:w="9" w:type="dxa"/>
        </w:trPr>
        <w:tc>
          <w:tcPr>
            <w:tcW w:w="704" w:type="dxa"/>
            <w:vAlign w:val="center"/>
          </w:tcPr>
          <w:p w:rsidR="00BB08D9" w:rsidRPr="002F47C2" w:rsidRDefault="00BB08D9" w:rsidP="00BB08D9">
            <w:pPr>
              <w:pStyle w:val="a5"/>
              <w:widowControl w:val="0"/>
              <w:numPr>
                <w:ilvl w:val="0"/>
                <w:numId w:val="6"/>
              </w:numPr>
              <w:tabs>
                <w:tab w:val="left" w:pos="345"/>
              </w:tabs>
              <w:rPr>
                <w:bCs/>
                <w:sz w:val="24"/>
                <w:szCs w:val="24"/>
                <w:lang w:val="kk-KZ"/>
              </w:rPr>
            </w:pPr>
          </w:p>
        </w:tc>
        <w:tc>
          <w:tcPr>
            <w:tcW w:w="1560" w:type="dxa"/>
          </w:tcPr>
          <w:p w:rsidR="00BB08D9" w:rsidRDefault="00BB08D9" w:rsidP="00BB08D9">
            <w:pPr>
              <w:widowControl w:val="0"/>
              <w:jc w:val="center"/>
              <w:rPr>
                <w:bCs/>
                <w:lang w:val="kk-KZ" w:eastAsia="en-US"/>
              </w:rPr>
            </w:pPr>
            <w:r>
              <w:rPr>
                <w:bCs/>
                <w:lang w:val="kk-KZ" w:eastAsia="en-US"/>
              </w:rPr>
              <w:t xml:space="preserve">Приложение 2 </w:t>
            </w:r>
          </w:p>
          <w:p w:rsidR="00BB08D9" w:rsidRDefault="00BB08D9" w:rsidP="00BB08D9">
            <w:pPr>
              <w:widowControl w:val="0"/>
              <w:jc w:val="center"/>
              <w:rPr>
                <w:bCs/>
                <w:lang w:val="kk-KZ" w:eastAsia="en-US"/>
              </w:rPr>
            </w:pPr>
            <w:r>
              <w:rPr>
                <w:bCs/>
                <w:lang w:val="kk-KZ" w:eastAsia="en-US"/>
              </w:rPr>
              <w:t>пункт</w:t>
            </w:r>
            <w:r w:rsidR="00D87213">
              <w:rPr>
                <w:bCs/>
                <w:lang w:val="kk-KZ" w:eastAsia="en-US"/>
              </w:rPr>
              <w:t>ы</w:t>
            </w:r>
            <w:r>
              <w:rPr>
                <w:bCs/>
                <w:lang w:val="kk-KZ" w:eastAsia="en-US"/>
              </w:rPr>
              <w:t xml:space="preserve"> 4</w:t>
            </w:r>
            <w:r w:rsidR="00D87213">
              <w:rPr>
                <w:bCs/>
                <w:lang w:val="kk-KZ" w:eastAsia="en-US"/>
              </w:rPr>
              <w:t>, 13.1 и 15</w:t>
            </w:r>
          </w:p>
        </w:tc>
        <w:tc>
          <w:tcPr>
            <w:tcW w:w="4537" w:type="dxa"/>
          </w:tcPr>
          <w:p w:rsidR="00D87213" w:rsidRPr="00D87213" w:rsidRDefault="00D87213" w:rsidP="00D87213">
            <w:pPr>
              <w:jc w:val="right"/>
              <w:rPr>
                <w:bCs/>
              </w:rPr>
            </w:pPr>
            <w:r w:rsidRPr="00D87213">
              <w:rPr>
                <w:bCs/>
              </w:rPr>
              <w:t>Приложение 2</w:t>
            </w:r>
          </w:p>
          <w:p w:rsidR="00D87213" w:rsidRPr="00D87213" w:rsidRDefault="00D87213" w:rsidP="00D87213">
            <w:pPr>
              <w:jc w:val="right"/>
              <w:rPr>
                <w:bCs/>
              </w:rPr>
            </w:pPr>
            <w:r>
              <w:rPr>
                <w:bCs/>
              </w:rPr>
              <w:t xml:space="preserve">к Правилам </w:t>
            </w:r>
            <w:proofErr w:type="spellStart"/>
            <w:r>
              <w:rPr>
                <w:bCs/>
              </w:rPr>
              <w:t>разработк</w:t>
            </w:r>
            <w:proofErr w:type="spellEnd"/>
          </w:p>
          <w:p w:rsidR="00D87213" w:rsidRPr="00D87213" w:rsidRDefault="00D87213" w:rsidP="00D87213">
            <w:pPr>
              <w:jc w:val="right"/>
              <w:rPr>
                <w:bCs/>
              </w:rPr>
            </w:pPr>
            <w:r w:rsidRPr="00D87213">
              <w:rPr>
                <w:bCs/>
              </w:rPr>
              <w:t>и представления отчетов</w:t>
            </w:r>
          </w:p>
          <w:p w:rsidR="00D87213" w:rsidRPr="00D87213" w:rsidRDefault="00D87213" w:rsidP="00D87213">
            <w:pPr>
              <w:jc w:val="right"/>
              <w:rPr>
                <w:bCs/>
              </w:rPr>
            </w:pPr>
            <w:r w:rsidRPr="00D87213">
              <w:rPr>
                <w:bCs/>
              </w:rPr>
              <w:t>по исполнению планов</w:t>
            </w:r>
          </w:p>
          <w:p w:rsidR="00D87213" w:rsidRPr="00D87213" w:rsidRDefault="00D87213" w:rsidP="00D87213">
            <w:pPr>
              <w:jc w:val="right"/>
              <w:rPr>
                <w:bCs/>
              </w:rPr>
            </w:pPr>
            <w:r w:rsidRPr="00D87213">
              <w:rPr>
                <w:bCs/>
              </w:rPr>
              <w:t>мероприятий национальных</w:t>
            </w:r>
          </w:p>
          <w:p w:rsidR="00D87213" w:rsidRPr="00D87213" w:rsidRDefault="00D87213" w:rsidP="00D87213">
            <w:pPr>
              <w:jc w:val="right"/>
              <w:rPr>
                <w:bCs/>
              </w:rPr>
            </w:pPr>
            <w:r w:rsidRPr="00D87213">
              <w:rPr>
                <w:bCs/>
              </w:rPr>
              <w:t>управляющих холдингов,</w:t>
            </w:r>
          </w:p>
          <w:p w:rsidR="00D87213" w:rsidRPr="00D87213" w:rsidRDefault="00D87213" w:rsidP="00D87213">
            <w:pPr>
              <w:jc w:val="right"/>
              <w:rPr>
                <w:bCs/>
              </w:rPr>
            </w:pPr>
            <w:r w:rsidRPr="00D87213">
              <w:rPr>
                <w:bCs/>
              </w:rPr>
              <w:t>национальных холдингов,</w:t>
            </w:r>
          </w:p>
          <w:p w:rsidR="00D87213" w:rsidRPr="00D87213" w:rsidRDefault="00D87213" w:rsidP="00D87213">
            <w:pPr>
              <w:jc w:val="right"/>
              <w:rPr>
                <w:bCs/>
              </w:rPr>
            </w:pPr>
            <w:r w:rsidRPr="00D87213">
              <w:rPr>
                <w:bCs/>
              </w:rPr>
              <w:t>национальных компаний,</w:t>
            </w:r>
          </w:p>
          <w:p w:rsidR="00D87213" w:rsidRPr="00D87213" w:rsidRDefault="00D87213" w:rsidP="00D87213">
            <w:pPr>
              <w:jc w:val="right"/>
              <w:rPr>
                <w:bCs/>
              </w:rPr>
            </w:pPr>
            <w:r w:rsidRPr="00D87213">
              <w:rPr>
                <w:bCs/>
              </w:rPr>
              <w:t>акционером которых</w:t>
            </w:r>
          </w:p>
          <w:p w:rsidR="00D87213" w:rsidRPr="00D87213" w:rsidRDefault="00D87213" w:rsidP="00D87213">
            <w:pPr>
              <w:jc w:val="right"/>
              <w:rPr>
                <w:bCs/>
              </w:rPr>
            </w:pPr>
            <w:r w:rsidRPr="00D87213">
              <w:rPr>
                <w:bCs/>
              </w:rPr>
              <w:t>является государство</w:t>
            </w:r>
          </w:p>
          <w:p w:rsidR="00D87213" w:rsidRPr="00D87213" w:rsidRDefault="00D87213" w:rsidP="00D87213">
            <w:pPr>
              <w:jc w:val="both"/>
              <w:rPr>
                <w:bCs/>
              </w:rPr>
            </w:pPr>
          </w:p>
          <w:p w:rsidR="00D87213" w:rsidRPr="00D87213" w:rsidRDefault="00D87213" w:rsidP="00D87213">
            <w:pPr>
              <w:jc w:val="both"/>
              <w:rPr>
                <w:bCs/>
              </w:rPr>
            </w:pPr>
            <w:r w:rsidRPr="00D87213">
              <w:rPr>
                <w:bCs/>
              </w:rPr>
              <w:t>Формы и перечень показателей отчета по исполнению планов мероприятий национальных управляющих холдингов, национальных холдингов, национальных компаний, акционером которых является государство</w:t>
            </w:r>
          </w:p>
          <w:tbl>
            <w:tblPr>
              <w:tblStyle w:val="22"/>
              <w:tblpPr w:leftFromText="180" w:rightFromText="180" w:vertAnchor="page" w:horzAnchor="margin" w:tblpY="5107"/>
              <w:tblOverlap w:val="never"/>
              <w:tblW w:w="4293" w:type="dxa"/>
              <w:tblLayout w:type="fixed"/>
              <w:tblLook w:val="04A0" w:firstRow="1" w:lastRow="0" w:firstColumn="1" w:lastColumn="0" w:noHBand="0" w:noVBand="1"/>
            </w:tblPr>
            <w:tblGrid>
              <w:gridCol w:w="1283"/>
              <w:gridCol w:w="1475"/>
              <w:gridCol w:w="1535"/>
            </w:tblGrid>
            <w:tr w:rsidR="00D87213" w:rsidRPr="00892D80" w:rsidTr="00D87213">
              <w:trPr>
                <w:trHeight w:val="712"/>
              </w:trPr>
              <w:tc>
                <w:tcPr>
                  <w:tcW w:w="1283" w:type="dxa"/>
                  <w:hideMark/>
                </w:tcPr>
                <w:p w:rsidR="00D87213" w:rsidRPr="00BB08D9" w:rsidRDefault="00D87213" w:rsidP="00D87213">
                  <w:pPr>
                    <w:rPr>
                      <w:sz w:val="20"/>
                      <w:lang w:val="kk-KZ"/>
                    </w:rPr>
                  </w:pPr>
                  <w:r w:rsidRPr="00BB08D9">
                    <w:rPr>
                      <w:sz w:val="20"/>
                      <w:lang w:val="kk-KZ"/>
                    </w:rPr>
                    <w:t>4</w:t>
                  </w:r>
                </w:p>
              </w:tc>
              <w:tc>
                <w:tcPr>
                  <w:tcW w:w="1475" w:type="dxa"/>
                  <w:hideMark/>
                </w:tcPr>
                <w:p w:rsidR="00D87213" w:rsidRPr="00BB08D9" w:rsidRDefault="00D87213" w:rsidP="00D87213">
                  <w:pPr>
                    <w:rPr>
                      <w:sz w:val="20"/>
                    </w:rPr>
                  </w:pPr>
                  <w:r w:rsidRPr="00D87213">
                    <w:rPr>
                      <w:b/>
                      <w:sz w:val="20"/>
                    </w:rPr>
                    <w:t>Электронный адрес</w:t>
                  </w:r>
                  <w:r w:rsidRPr="00BB08D9">
                    <w:rPr>
                      <w:sz w:val="20"/>
                    </w:rPr>
                    <w:t xml:space="preserve"> (e-</w:t>
                  </w:r>
                  <w:proofErr w:type="spellStart"/>
                  <w:r w:rsidRPr="00BB08D9">
                    <w:rPr>
                      <w:sz w:val="20"/>
                    </w:rPr>
                    <w:t>mail</w:t>
                  </w:r>
                  <w:proofErr w:type="spellEnd"/>
                  <w:r w:rsidRPr="00BB08D9">
                    <w:rPr>
                      <w:sz w:val="20"/>
                    </w:rPr>
                    <w:t>),</w:t>
                  </w:r>
                </w:p>
                <w:p w:rsidR="00D87213" w:rsidRPr="00BB08D9" w:rsidRDefault="00D87213" w:rsidP="00D87213">
                  <w:pPr>
                    <w:rPr>
                      <w:sz w:val="20"/>
                    </w:rPr>
                  </w:pPr>
                  <w:r w:rsidRPr="00BB08D9">
                    <w:rPr>
                      <w:sz w:val="20"/>
                    </w:rPr>
                    <w:t>сайт</w:t>
                  </w:r>
                </w:p>
              </w:tc>
              <w:tc>
                <w:tcPr>
                  <w:tcW w:w="1535" w:type="dxa"/>
                  <w:hideMark/>
                </w:tcPr>
                <w:p w:rsidR="00D87213" w:rsidRPr="00892D80" w:rsidRDefault="00D87213" w:rsidP="00D87213">
                  <w:pPr>
                    <w:rPr>
                      <w:sz w:val="16"/>
                    </w:rPr>
                  </w:pPr>
                </w:p>
              </w:tc>
            </w:tr>
            <w:tr w:rsidR="00D87213" w:rsidRPr="00892D80" w:rsidTr="00D87213">
              <w:trPr>
                <w:trHeight w:val="712"/>
              </w:trPr>
              <w:tc>
                <w:tcPr>
                  <w:tcW w:w="1283" w:type="dxa"/>
                </w:tcPr>
                <w:p w:rsidR="00D87213" w:rsidRPr="00BB08D9" w:rsidRDefault="00D87213" w:rsidP="00D87213">
                  <w:pPr>
                    <w:rPr>
                      <w:sz w:val="20"/>
                      <w:lang w:val="kk-KZ"/>
                    </w:rPr>
                  </w:pPr>
                  <w:r>
                    <w:rPr>
                      <w:sz w:val="20"/>
                      <w:lang w:val="kk-KZ"/>
                    </w:rPr>
                    <w:t>13.1</w:t>
                  </w:r>
                </w:p>
              </w:tc>
              <w:tc>
                <w:tcPr>
                  <w:tcW w:w="1475" w:type="dxa"/>
                </w:tcPr>
                <w:p w:rsidR="00D87213" w:rsidRPr="00D87213" w:rsidRDefault="00D87213" w:rsidP="00D87213">
                  <w:pPr>
                    <w:rPr>
                      <w:sz w:val="20"/>
                    </w:rPr>
                  </w:pPr>
                  <w:r w:rsidRPr="00D87213">
                    <w:rPr>
                      <w:sz w:val="20"/>
                    </w:rPr>
                    <w:t>Размер уставного капитала в</w:t>
                  </w:r>
                </w:p>
                <w:p w:rsidR="00D87213" w:rsidRPr="00D87213" w:rsidRDefault="00D87213" w:rsidP="00D87213">
                  <w:pPr>
                    <w:rPr>
                      <w:sz w:val="20"/>
                    </w:rPr>
                  </w:pPr>
                  <w:r w:rsidRPr="00D87213">
                    <w:rPr>
                      <w:sz w:val="20"/>
                    </w:rPr>
                    <w:t>соответствии с</w:t>
                  </w:r>
                </w:p>
                <w:p w:rsidR="00D87213" w:rsidRPr="00D87213" w:rsidRDefault="00D87213" w:rsidP="00D87213">
                  <w:pPr>
                    <w:rPr>
                      <w:sz w:val="20"/>
                    </w:rPr>
                  </w:pPr>
                  <w:r w:rsidRPr="00D87213">
                    <w:rPr>
                      <w:sz w:val="20"/>
                    </w:rPr>
                    <w:t>учредительными документами,</w:t>
                  </w:r>
                </w:p>
                <w:p w:rsidR="00D87213" w:rsidRPr="00BB08D9" w:rsidRDefault="00D87213" w:rsidP="00D87213">
                  <w:pPr>
                    <w:rPr>
                      <w:sz w:val="20"/>
                    </w:rPr>
                  </w:pPr>
                  <w:r w:rsidRPr="00D87213">
                    <w:rPr>
                      <w:sz w:val="20"/>
                    </w:rPr>
                    <w:t xml:space="preserve">тысяч </w:t>
                  </w:r>
                  <w:r w:rsidRPr="00D87213">
                    <w:rPr>
                      <w:b/>
                      <w:sz w:val="20"/>
                    </w:rPr>
                    <w:t>тенге</w:t>
                  </w:r>
                </w:p>
              </w:tc>
              <w:tc>
                <w:tcPr>
                  <w:tcW w:w="1535" w:type="dxa"/>
                </w:tcPr>
                <w:p w:rsidR="00D87213" w:rsidRPr="00892D80" w:rsidRDefault="00D87213" w:rsidP="00D87213">
                  <w:pPr>
                    <w:rPr>
                      <w:sz w:val="16"/>
                    </w:rPr>
                  </w:pPr>
                </w:p>
              </w:tc>
            </w:tr>
            <w:tr w:rsidR="00D87213" w:rsidRPr="00892D80" w:rsidTr="00D87213">
              <w:trPr>
                <w:trHeight w:val="712"/>
              </w:trPr>
              <w:tc>
                <w:tcPr>
                  <w:tcW w:w="1283" w:type="dxa"/>
                </w:tcPr>
                <w:p w:rsidR="00D87213" w:rsidRPr="00BB08D9" w:rsidRDefault="00D87213" w:rsidP="00D87213">
                  <w:pPr>
                    <w:rPr>
                      <w:sz w:val="20"/>
                      <w:lang w:val="kk-KZ"/>
                    </w:rPr>
                  </w:pPr>
                  <w:r>
                    <w:rPr>
                      <w:sz w:val="20"/>
                      <w:lang w:val="kk-KZ"/>
                    </w:rPr>
                    <w:t>15</w:t>
                  </w:r>
                </w:p>
              </w:tc>
              <w:tc>
                <w:tcPr>
                  <w:tcW w:w="1475" w:type="dxa"/>
                </w:tcPr>
                <w:p w:rsidR="00D87213" w:rsidRPr="00D87213" w:rsidRDefault="00D87213" w:rsidP="00D87213">
                  <w:pPr>
                    <w:rPr>
                      <w:sz w:val="20"/>
                    </w:rPr>
                  </w:pPr>
                  <w:r w:rsidRPr="00D87213">
                    <w:rPr>
                      <w:sz w:val="20"/>
                    </w:rPr>
                    <w:t>Номинальная стоимость одной</w:t>
                  </w:r>
                </w:p>
                <w:p w:rsidR="00D87213" w:rsidRPr="00BB08D9" w:rsidRDefault="00D87213" w:rsidP="00D87213">
                  <w:pPr>
                    <w:rPr>
                      <w:sz w:val="20"/>
                    </w:rPr>
                  </w:pPr>
                  <w:r w:rsidRPr="00D87213">
                    <w:rPr>
                      <w:sz w:val="20"/>
                    </w:rPr>
                    <w:t xml:space="preserve">акции, </w:t>
                  </w:r>
                  <w:r w:rsidRPr="00D87213">
                    <w:rPr>
                      <w:b/>
                      <w:sz w:val="20"/>
                    </w:rPr>
                    <w:t>тенге</w:t>
                  </w:r>
                </w:p>
              </w:tc>
              <w:tc>
                <w:tcPr>
                  <w:tcW w:w="1535" w:type="dxa"/>
                </w:tcPr>
                <w:p w:rsidR="00D87213" w:rsidRPr="00892D80" w:rsidRDefault="00D87213" w:rsidP="00D87213">
                  <w:pPr>
                    <w:rPr>
                      <w:sz w:val="16"/>
                    </w:rPr>
                  </w:pPr>
                </w:p>
              </w:tc>
            </w:tr>
          </w:tbl>
          <w:p w:rsidR="00BB08D9" w:rsidRPr="00AC4F27" w:rsidRDefault="00D87213" w:rsidP="00D87213">
            <w:pPr>
              <w:jc w:val="both"/>
              <w:rPr>
                <w:bCs/>
              </w:rPr>
            </w:pPr>
            <w:r w:rsidRPr="00D87213">
              <w:rPr>
                <w:bCs/>
              </w:rPr>
              <w:t>...</w:t>
            </w:r>
          </w:p>
        </w:tc>
        <w:tc>
          <w:tcPr>
            <w:tcW w:w="4394" w:type="dxa"/>
          </w:tcPr>
          <w:p w:rsidR="00D87213" w:rsidRPr="00D87213" w:rsidRDefault="00D87213" w:rsidP="00D87213">
            <w:pPr>
              <w:jc w:val="right"/>
              <w:rPr>
                <w:bCs/>
              </w:rPr>
            </w:pPr>
            <w:r w:rsidRPr="00D87213">
              <w:rPr>
                <w:bCs/>
              </w:rPr>
              <w:t>Приложение 2</w:t>
            </w:r>
          </w:p>
          <w:p w:rsidR="00D87213" w:rsidRPr="00D87213" w:rsidRDefault="00D87213" w:rsidP="00D87213">
            <w:pPr>
              <w:jc w:val="right"/>
              <w:rPr>
                <w:bCs/>
              </w:rPr>
            </w:pPr>
            <w:r>
              <w:rPr>
                <w:bCs/>
              </w:rPr>
              <w:t xml:space="preserve">к Правилам </w:t>
            </w:r>
            <w:proofErr w:type="spellStart"/>
            <w:r>
              <w:rPr>
                <w:bCs/>
              </w:rPr>
              <w:t>разработк</w:t>
            </w:r>
            <w:proofErr w:type="spellEnd"/>
          </w:p>
          <w:p w:rsidR="00D87213" w:rsidRPr="00D87213" w:rsidRDefault="00D87213" w:rsidP="00D87213">
            <w:pPr>
              <w:jc w:val="right"/>
              <w:rPr>
                <w:bCs/>
              </w:rPr>
            </w:pPr>
            <w:r w:rsidRPr="00D87213">
              <w:rPr>
                <w:bCs/>
              </w:rPr>
              <w:t>и представления отчетов</w:t>
            </w:r>
          </w:p>
          <w:p w:rsidR="00D87213" w:rsidRPr="00D87213" w:rsidRDefault="00D87213" w:rsidP="00D87213">
            <w:pPr>
              <w:jc w:val="right"/>
              <w:rPr>
                <w:bCs/>
              </w:rPr>
            </w:pPr>
            <w:r w:rsidRPr="00D87213">
              <w:rPr>
                <w:bCs/>
              </w:rPr>
              <w:t>по исполнению планов</w:t>
            </w:r>
          </w:p>
          <w:p w:rsidR="00D87213" w:rsidRPr="00D87213" w:rsidRDefault="00D87213" w:rsidP="00D87213">
            <w:pPr>
              <w:jc w:val="right"/>
              <w:rPr>
                <w:bCs/>
              </w:rPr>
            </w:pPr>
            <w:r w:rsidRPr="00D87213">
              <w:rPr>
                <w:bCs/>
              </w:rPr>
              <w:t>мероприятий национальных</w:t>
            </w:r>
          </w:p>
          <w:p w:rsidR="00D87213" w:rsidRPr="00D87213" w:rsidRDefault="00D87213" w:rsidP="00D87213">
            <w:pPr>
              <w:jc w:val="right"/>
              <w:rPr>
                <w:bCs/>
              </w:rPr>
            </w:pPr>
            <w:r w:rsidRPr="00D87213">
              <w:rPr>
                <w:bCs/>
              </w:rPr>
              <w:t>управляющих холдингов,</w:t>
            </w:r>
          </w:p>
          <w:p w:rsidR="00D87213" w:rsidRPr="00D87213" w:rsidRDefault="00D87213" w:rsidP="00D87213">
            <w:pPr>
              <w:jc w:val="right"/>
              <w:rPr>
                <w:bCs/>
              </w:rPr>
            </w:pPr>
            <w:r w:rsidRPr="00D87213">
              <w:rPr>
                <w:bCs/>
              </w:rPr>
              <w:t>национальных холдингов,</w:t>
            </w:r>
          </w:p>
          <w:p w:rsidR="00D87213" w:rsidRPr="00D87213" w:rsidRDefault="00D87213" w:rsidP="00D87213">
            <w:pPr>
              <w:jc w:val="right"/>
              <w:rPr>
                <w:bCs/>
              </w:rPr>
            </w:pPr>
            <w:r w:rsidRPr="00D87213">
              <w:rPr>
                <w:bCs/>
              </w:rPr>
              <w:t>национальных компаний,</w:t>
            </w:r>
          </w:p>
          <w:p w:rsidR="00D87213" w:rsidRPr="00D87213" w:rsidRDefault="00D87213" w:rsidP="00D87213">
            <w:pPr>
              <w:jc w:val="right"/>
              <w:rPr>
                <w:bCs/>
              </w:rPr>
            </w:pPr>
            <w:r w:rsidRPr="00D87213">
              <w:rPr>
                <w:bCs/>
              </w:rPr>
              <w:t>акционером которых</w:t>
            </w:r>
          </w:p>
          <w:p w:rsidR="00D87213" w:rsidRPr="00D87213" w:rsidRDefault="00D87213" w:rsidP="00D87213">
            <w:pPr>
              <w:jc w:val="right"/>
              <w:rPr>
                <w:bCs/>
              </w:rPr>
            </w:pPr>
            <w:r w:rsidRPr="00D87213">
              <w:rPr>
                <w:bCs/>
              </w:rPr>
              <w:t>является государство</w:t>
            </w:r>
          </w:p>
          <w:p w:rsidR="00D87213" w:rsidRPr="00D87213" w:rsidRDefault="00D87213" w:rsidP="00D87213">
            <w:pPr>
              <w:jc w:val="both"/>
              <w:rPr>
                <w:bCs/>
              </w:rPr>
            </w:pPr>
          </w:p>
          <w:p w:rsidR="00D87213" w:rsidRDefault="00D87213" w:rsidP="00D87213">
            <w:pPr>
              <w:jc w:val="both"/>
              <w:rPr>
                <w:bCs/>
              </w:rPr>
            </w:pPr>
            <w:r w:rsidRPr="00D87213">
              <w:rPr>
                <w:bCs/>
              </w:rPr>
              <w:t>Формы и перечень показателей отчета по исполнению планов мероприятий национальных управляющих холдингов, национальных холдингов, национальных компаний, акционером которых является государство</w:t>
            </w:r>
          </w:p>
          <w:p w:rsidR="00D87213" w:rsidRPr="00D87213" w:rsidRDefault="00D87213" w:rsidP="00D87213">
            <w:pPr>
              <w:jc w:val="both"/>
              <w:rPr>
                <w:bCs/>
                <w:lang w:val="kk-KZ"/>
              </w:rPr>
            </w:pPr>
            <w:r>
              <w:rPr>
                <w:bCs/>
                <w:lang w:val="kk-KZ"/>
              </w:rPr>
              <w:t>...</w:t>
            </w:r>
          </w:p>
          <w:tbl>
            <w:tblPr>
              <w:tblStyle w:val="22"/>
              <w:tblpPr w:leftFromText="180" w:rightFromText="180" w:vertAnchor="text" w:horzAnchor="margin" w:tblpY="116"/>
              <w:tblOverlap w:val="never"/>
              <w:tblW w:w="4293" w:type="dxa"/>
              <w:tblLayout w:type="fixed"/>
              <w:tblLook w:val="04A0" w:firstRow="1" w:lastRow="0" w:firstColumn="1" w:lastColumn="0" w:noHBand="0" w:noVBand="1"/>
            </w:tblPr>
            <w:tblGrid>
              <w:gridCol w:w="1283"/>
              <w:gridCol w:w="1475"/>
              <w:gridCol w:w="1535"/>
            </w:tblGrid>
            <w:tr w:rsidR="00D87213" w:rsidRPr="00892D80" w:rsidTr="00D87213">
              <w:trPr>
                <w:trHeight w:val="712"/>
              </w:trPr>
              <w:tc>
                <w:tcPr>
                  <w:tcW w:w="1283" w:type="dxa"/>
                  <w:hideMark/>
                </w:tcPr>
                <w:p w:rsidR="00D87213" w:rsidRPr="00BB08D9" w:rsidRDefault="00D87213" w:rsidP="00D87213">
                  <w:pPr>
                    <w:rPr>
                      <w:sz w:val="20"/>
                      <w:lang w:val="kk-KZ"/>
                    </w:rPr>
                  </w:pPr>
                  <w:r w:rsidRPr="00BB08D9">
                    <w:rPr>
                      <w:sz w:val="20"/>
                      <w:lang w:val="kk-KZ"/>
                    </w:rPr>
                    <w:t>4</w:t>
                  </w:r>
                </w:p>
              </w:tc>
              <w:tc>
                <w:tcPr>
                  <w:tcW w:w="1475" w:type="dxa"/>
                  <w:hideMark/>
                </w:tcPr>
                <w:p w:rsidR="00D87213" w:rsidRPr="00BB08D9" w:rsidRDefault="00D87213" w:rsidP="00D87213">
                  <w:pPr>
                    <w:rPr>
                      <w:sz w:val="20"/>
                    </w:rPr>
                  </w:pPr>
                  <w:r>
                    <w:rPr>
                      <w:b/>
                      <w:sz w:val="20"/>
                    </w:rPr>
                    <w:t>Электронная</w:t>
                  </w:r>
                  <w:r w:rsidRPr="00D87213">
                    <w:rPr>
                      <w:b/>
                      <w:sz w:val="20"/>
                    </w:rPr>
                    <w:t xml:space="preserve"> </w:t>
                  </w:r>
                  <w:r>
                    <w:rPr>
                      <w:b/>
                      <w:sz w:val="20"/>
                      <w:lang w:val="kk-KZ"/>
                    </w:rPr>
                    <w:t>почта</w:t>
                  </w:r>
                  <w:r w:rsidRPr="00BB08D9">
                    <w:rPr>
                      <w:sz w:val="20"/>
                    </w:rPr>
                    <w:t xml:space="preserve"> (e-</w:t>
                  </w:r>
                  <w:proofErr w:type="spellStart"/>
                  <w:r w:rsidRPr="00BB08D9">
                    <w:rPr>
                      <w:sz w:val="20"/>
                    </w:rPr>
                    <w:t>mail</w:t>
                  </w:r>
                  <w:proofErr w:type="spellEnd"/>
                  <w:r w:rsidRPr="00BB08D9">
                    <w:rPr>
                      <w:sz w:val="20"/>
                    </w:rPr>
                    <w:t>),</w:t>
                  </w:r>
                </w:p>
                <w:p w:rsidR="00D87213" w:rsidRPr="00BB08D9" w:rsidRDefault="00D87213" w:rsidP="00D87213">
                  <w:pPr>
                    <w:rPr>
                      <w:sz w:val="20"/>
                    </w:rPr>
                  </w:pPr>
                  <w:r w:rsidRPr="00BB08D9">
                    <w:rPr>
                      <w:sz w:val="20"/>
                    </w:rPr>
                    <w:t>сайт</w:t>
                  </w:r>
                </w:p>
              </w:tc>
              <w:tc>
                <w:tcPr>
                  <w:tcW w:w="1535" w:type="dxa"/>
                  <w:hideMark/>
                </w:tcPr>
                <w:p w:rsidR="00D87213" w:rsidRPr="00892D80" w:rsidRDefault="00D87213" w:rsidP="00D87213">
                  <w:pPr>
                    <w:rPr>
                      <w:sz w:val="16"/>
                    </w:rPr>
                  </w:pPr>
                </w:p>
              </w:tc>
            </w:tr>
            <w:tr w:rsidR="00D87213" w:rsidRPr="00892D80" w:rsidTr="00D87213">
              <w:trPr>
                <w:trHeight w:val="712"/>
              </w:trPr>
              <w:tc>
                <w:tcPr>
                  <w:tcW w:w="1283" w:type="dxa"/>
                </w:tcPr>
                <w:p w:rsidR="00D87213" w:rsidRPr="00BB08D9" w:rsidRDefault="00D87213" w:rsidP="00D87213">
                  <w:pPr>
                    <w:rPr>
                      <w:sz w:val="20"/>
                      <w:lang w:val="kk-KZ"/>
                    </w:rPr>
                  </w:pPr>
                  <w:r>
                    <w:rPr>
                      <w:sz w:val="20"/>
                      <w:lang w:val="kk-KZ"/>
                    </w:rPr>
                    <w:t>13.1</w:t>
                  </w:r>
                </w:p>
              </w:tc>
              <w:tc>
                <w:tcPr>
                  <w:tcW w:w="1475" w:type="dxa"/>
                </w:tcPr>
                <w:p w:rsidR="00D87213" w:rsidRPr="00D87213" w:rsidRDefault="00D87213" w:rsidP="00D87213">
                  <w:pPr>
                    <w:rPr>
                      <w:sz w:val="20"/>
                    </w:rPr>
                  </w:pPr>
                  <w:r w:rsidRPr="00D87213">
                    <w:rPr>
                      <w:sz w:val="20"/>
                    </w:rPr>
                    <w:t>Размер уставного капитала в</w:t>
                  </w:r>
                </w:p>
                <w:p w:rsidR="00D87213" w:rsidRPr="00D87213" w:rsidRDefault="00D87213" w:rsidP="00D87213">
                  <w:pPr>
                    <w:rPr>
                      <w:sz w:val="20"/>
                    </w:rPr>
                  </w:pPr>
                  <w:r w:rsidRPr="00D87213">
                    <w:rPr>
                      <w:sz w:val="20"/>
                    </w:rPr>
                    <w:t>соответствии с</w:t>
                  </w:r>
                </w:p>
                <w:p w:rsidR="00D87213" w:rsidRPr="00D87213" w:rsidRDefault="00D87213" w:rsidP="00D87213">
                  <w:pPr>
                    <w:rPr>
                      <w:sz w:val="20"/>
                    </w:rPr>
                  </w:pPr>
                  <w:r w:rsidRPr="00D87213">
                    <w:rPr>
                      <w:sz w:val="20"/>
                    </w:rPr>
                    <w:t>учредительными документами,</w:t>
                  </w:r>
                </w:p>
                <w:p w:rsidR="00D87213" w:rsidRPr="00D87213" w:rsidRDefault="00D87213" w:rsidP="00D87213">
                  <w:pPr>
                    <w:rPr>
                      <w:sz w:val="20"/>
                      <w:lang w:val="kk-KZ"/>
                    </w:rPr>
                  </w:pPr>
                  <w:r w:rsidRPr="00D87213">
                    <w:rPr>
                      <w:sz w:val="20"/>
                    </w:rPr>
                    <w:t xml:space="preserve">тысяч </w:t>
                  </w:r>
                  <w:r>
                    <w:rPr>
                      <w:b/>
                      <w:sz w:val="20"/>
                      <w:lang w:val="kk-KZ"/>
                    </w:rPr>
                    <w:t>теңге</w:t>
                  </w:r>
                </w:p>
              </w:tc>
              <w:tc>
                <w:tcPr>
                  <w:tcW w:w="1535" w:type="dxa"/>
                </w:tcPr>
                <w:p w:rsidR="00D87213" w:rsidRPr="00892D80" w:rsidRDefault="00D87213" w:rsidP="00D87213">
                  <w:pPr>
                    <w:rPr>
                      <w:sz w:val="16"/>
                    </w:rPr>
                  </w:pPr>
                </w:p>
              </w:tc>
            </w:tr>
            <w:tr w:rsidR="00D87213" w:rsidRPr="00892D80" w:rsidTr="00D87213">
              <w:trPr>
                <w:trHeight w:val="712"/>
              </w:trPr>
              <w:tc>
                <w:tcPr>
                  <w:tcW w:w="1283" w:type="dxa"/>
                </w:tcPr>
                <w:p w:rsidR="00D87213" w:rsidRPr="00BB08D9" w:rsidRDefault="00D87213" w:rsidP="00D87213">
                  <w:pPr>
                    <w:rPr>
                      <w:sz w:val="20"/>
                      <w:lang w:val="kk-KZ"/>
                    </w:rPr>
                  </w:pPr>
                  <w:r>
                    <w:rPr>
                      <w:sz w:val="20"/>
                      <w:lang w:val="kk-KZ"/>
                    </w:rPr>
                    <w:t>15</w:t>
                  </w:r>
                </w:p>
              </w:tc>
              <w:tc>
                <w:tcPr>
                  <w:tcW w:w="1475" w:type="dxa"/>
                </w:tcPr>
                <w:p w:rsidR="00D87213" w:rsidRPr="00D87213" w:rsidRDefault="00D87213" w:rsidP="00D87213">
                  <w:pPr>
                    <w:rPr>
                      <w:sz w:val="20"/>
                    </w:rPr>
                  </w:pPr>
                  <w:r w:rsidRPr="00D87213">
                    <w:rPr>
                      <w:sz w:val="20"/>
                    </w:rPr>
                    <w:t>Номинальная стоимость одной</w:t>
                  </w:r>
                </w:p>
                <w:p w:rsidR="00D87213" w:rsidRPr="00D87213" w:rsidRDefault="00D87213" w:rsidP="00D87213">
                  <w:pPr>
                    <w:rPr>
                      <w:sz w:val="20"/>
                      <w:lang w:val="kk-KZ"/>
                    </w:rPr>
                  </w:pPr>
                  <w:r w:rsidRPr="00D87213">
                    <w:rPr>
                      <w:sz w:val="20"/>
                    </w:rPr>
                    <w:t xml:space="preserve">акции, </w:t>
                  </w:r>
                  <w:r>
                    <w:rPr>
                      <w:b/>
                      <w:sz w:val="20"/>
                      <w:lang w:val="kk-KZ"/>
                    </w:rPr>
                    <w:t>теңге</w:t>
                  </w:r>
                </w:p>
              </w:tc>
              <w:tc>
                <w:tcPr>
                  <w:tcW w:w="1535" w:type="dxa"/>
                </w:tcPr>
                <w:p w:rsidR="00D87213" w:rsidRPr="00892D80" w:rsidRDefault="00D87213" w:rsidP="00D87213">
                  <w:pPr>
                    <w:rPr>
                      <w:sz w:val="16"/>
                    </w:rPr>
                  </w:pPr>
                </w:p>
              </w:tc>
            </w:tr>
          </w:tbl>
          <w:p w:rsidR="00BB08D9" w:rsidRPr="00AC4F27" w:rsidRDefault="00BB08D9" w:rsidP="00BB08D9">
            <w:pPr>
              <w:jc w:val="both"/>
              <w:rPr>
                <w:bCs/>
              </w:rPr>
            </w:pPr>
          </w:p>
        </w:tc>
        <w:tc>
          <w:tcPr>
            <w:tcW w:w="4111" w:type="dxa"/>
          </w:tcPr>
          <w:p w:rsidR="00BB08D9" w:rsidRPr="00D87213" w:rsidRDefault="00BB08D9" w:rsidP="00D87213">
            <w:pPr>
              <w:jc w:val="both"/>
              <w:rPr>
                <w:bCs/>
                <w:lang w:val="kk-KZ"/>
              </w:rPr>
            </w:pPr>
            <w:r w:rsidRPr="00BB08D9">
              <w:rPr>
                <w:bCs/>
              </w:rPr>
              <w:t>В</w:t>
            </w:r>
            <w:r w:rsidR="00D87213">
              <w:rPr>
                <w:bCs/>
              </w:rPr>
              <w:t xml:space="preserve"> целях приведения в соответствие</w:t>
            </w:r>
            <w:r w:rsidRPr="00BB08D9">
              <w:rPr>
                <w:bCs/>
              </w:rPr>
              <w:t xml:space="preserve"> с </w:t>
            </w:r>
            <w:r w:rsidR="00D87213">
              <w:rPr>
                <w:bCs/>
              </w:rPr>
              <w:t xml:space="preserve">Цифровым кодексом РК и </w:t>
            </w:r>
            <w:r w:rsidR="00D87213" w:rsidRPr="00943C45">
              <w:rPr>
                <w:color w:val="000000"/>
                <w:lang w:val="kk-KZ"/>
              </w:rPr>
              <w:t>с нормами Конституции РК в новой редакции</w:t>
            </w:r>
            <w:r w:rsidR="00D87213">
              <w:rPr>
                <w:color w:val="000000"/>
                <w:lang w:val="kk-KZ"/>
              </w:rPr>
              <w:t xml:space="preserve">. </w:t>
            </w:r>
          </w:p>
        </w:tc>
      </w:tr>
      <w:tr w:rsidR="00BB08D9" w:rsidRPr="002F47C2" w:rsidTr="00B61643">
        <w:trPr>
          <w:gridAfter w:val="1"/>
          <w:wAfter w:w="9" w:type="dxa"/>
        </w:trPr>
        <w:tc>
          <w:tcPr>
            <w:tcW w:w="704" w:type="dxa"/>
            <w:vAlign w:val="center"/>
          </w:tcPr>
          <w:p w:rsidR="00BB08D9" w:rsidRPr="002F47C2" w:rsidRDefault="00BB08D9" w:rsidP="00BB08D9">
            <w:pPr>
              <w:pStyle w:val="a5"/>
              <w:widowControl w:val="0"/>
              <w:numPr>
                <w:ilvl w:val="0"/>
                <w:numId w:val="6"/>
              </w:numPr>
              <w:tabs>
                <w:tab w:val="left" w:pos="345"/>
              </w:tabs>
              <w:rPr>
                <w:bCs/>
                <w:sz w:val="24"/>
                <w:szCs w:val="24"/>
                <w:lang w:val="kk-KZ"/>
              </w:rPr>
            </w:pPr>
          </w:p>
        </w:tc>
        <w:tc>
          <w:tcPr>
            <w:tcW w:w="1560" w:type="dxa"/>
          </w:tcPr>
          <w:p w:rsidR="00BB08D9" w:rsidRDefault="00BB08D9" w:rsidP="00BB08D9">
            <w:pPr>
              <w:widowControl w:val="0"/>
              <w:jc w:val="center"/>
              <w:rPr>
                <w:bCs/>
                <w:lang w:val="kk-KZ" w:eastAsia="en-US"/>
              </w:rPr>
            </w:pPr>
            <w:r>
              <w:rPr>
                <w:bCs/>
                <w:lang w:val="kk-KZ" w:eastAsia="en-US"/>
              </w:rPr>
              <w:t>пункт 2</w:t>
            </w:r>
          </w:p>
          <w:p w:rsidR="00BB08D9" w:rsidRPr="00D2171F" w:rsidRDefault="00BB08D9" w:rsidP="00BB08D9">
            <w:pPr>
              <w:widowControl w:val="0"/>
              <w:jc w:val="center"/>
              <w:rPr>
                <w:bCs/>
                <w:lang w:val="kk-KZ" w:eastAsia="en-US"/>
              </w:rPr>
            </w:pPr>
            <w:r>
              <w:rPr>
                <w:bCs/>
                <w:lang w:val="kk-KZ" w:eastAsia="en-US"/>
              </w:rPr>
              <w:t>форма 3</w:t>
            </w:r>
          </w:p>
        </w:tc>
        <w:tc>
          <w:tcPr>
            <w:tcW w:w="4537" w:type="dxa"/>
          </w:tcPr>
          <w:p w:rsidR="00BB08D9" w:rsidRPr="00AC4F27" w:rsidRDefault="00BB08D9" w:rsidP="00BB08D9">
            <w:pPr>
              <w:jc w:val="both"/>
              <w:rPr>
                <w:bCs/>
              </w:rPr>
            </w:pPr>
            <w:r w:rsidRPr="00AC4F27">
              <w:rPr>
                <w:bCs/>
              </w:rPr>
              <w:t>      2. Цели и задачи, в том числе ключевые показатели эффективности деятельности Компании и юридических лиц, акции (доли участия) которых предоставляют право Компании определять решения, принимаемые данными юридическими лицами, за отчетный период:</w:t>
            </w:r>
          </w:p>
          <w:p w:rsidR="00BB08D9" w:rsidRPr="00AC4F27" w:rsidRDefault="00BB08D9" w:rsidP="00BB08D9">
            <w:pPr>
              <w:jc w:val="both"/>
              <w:rPr>
                <w:bCs/>
              </w:rPr>
            </w:pPr>
            <w:r w:rsidRPr="00AC4F27">
              <w:rPr>
                <w:bCs/>
              </w:rPr>
              <w:t>      форма 3</w:t>
            </w:r>
          </w:p>
          <w:tbl>
            <w:tblPr>
              <w:tblStyle w:val="22"/>
              <w:tblW w:w="4293" w:type="dxa"/>
              <w:tblLayout w:type="fixed"/>
              <w:tblLook w:val="04A0" w:firstRow="1" w:lastRow="0" w:firstColumn="1" w:lastColumn="0" w:noHBand="0" w:noVBand="1"/>
            </w:tblPr>
            <w:tblGrid>
              <w:gridCol w:w="1283"/>
              <w:gridCol w:w="1475"/>
              <w:gridCol w:w="1535"/>
            </w:tblGrid>
            <w:tr w:rsidR="00BB08D9" w:rsidRPr="00892D80" w:rsidTr="0013310A">
              <w:trPr>
                <w:trHeight w:val="712"/>
              </w:trPr>
              <w:tc>
                <w:tcPr>
                  <w:tcW w:w="1283" w:type="dxa"/>
                  <w:hideMark/>
                </w:tcPr>
                <w:p w:rsidR="00BB08D9" w:rsidRPr="00892D80" w:rsidRDefault="00BB08D9" w:rsidP="00BB08D9">
                  <w:pPr>
                    <w:framePr w:hSpace="180" w:wrap="around" w:vAnchor="text" w:hAnchor="text" w:xAlign="center" w:y="1"/>
                    <w:suppressOverlap/>
                    <w:rPr>
                      <w:sz w:val="16"/>
                    </w:rPr>
                  </w:pPr>
                  <w:r w:rsidRPr="00892D80">
                    <w:rPr>
                      <w:sz w:val="16"/>
                    </w:rPr>
                    <w:t xml:space="preserve">Документы целеполагания (Видение </w:t>
                  </w:r>
                  <w:r>
                    <w:rPr>
                      <w:sz w:val="16"/>
                      <w:lang w:val="kk-KZ"/>
                    </w:rPr>
                    <w:t>«</w:t>
                  </w:r>
                  <w:r w:rsidRPr="00892D80">
                    <w:rPr>
                      <w:sz w:val="16"/>
                    </w:rPr>
                    <w:t>Казахстан – 2050</w:t>
                  </w:r>
                  <w:r>
                    <w:rPr>
                      <w:sz w:val="16"/>
                      <w:lang w:val="kk-KZ"/>
                    </w:rPr>
                    <w:t>»</w:t>
                  </w:r>
                  <w:r w:rsidRPr="00892D80">
                    <w:rPr>
                      <w:sz w:val="16"/>
                    </w:rPr>
                    <w:t>, Стратегия достижения углеродной нейтральности Республики Казахстан до 2060 года)</w:t>
                  </w:r>
                </w:p>
              </w:tc>
              <w:tc>
                <w:tcPr>
                  <w:tcW w:w="1475" w:type="dxa"/>
                  <w:hideMark/>
                </w:tcPr>
                <w:p w:rsidR="00BB08D9" w:rsidRPr="00892D80" w:rsidRDefault="00BB08D9" w:rsidP="00BB08D9">
                  <w:pPr>
                    <w:framePr w:hSpace="180" w:wrap="around" w:vAnchor="text" w:hAnchor="text" w:xAlign="center" w:y="1"/>
                    <w:suppressOverlap/>
                    <w:rPr>
                      <w:sz w:val="16"/>
                    </w:rPr>
                  </w:pPr>
                  <w:r w:rsidRPr="00892D80">
                    <w:rPr>
                      <w:sz w:val="16"/>
                    </w:rPr>
                    <w:t>Документы Системы государственного планирования (Национальный план развития Республики Казахстан, Стратегия национальной безопасности Республики Казахстан)</w:t>
                  </w:r>
                </w:p>
              </w:tc>
              <w:tc>
                <w:tcPr>
                  <w:tcW w:w="1535" w:type="dxa"/>
                  <w:hideMark/>
                </w:tcPr>
                <w:p w:rsidR="00BB08D9" w:rsidRPr="00892D80" w:rsidRDefault="00BB08D9" w:rsidP="00BB08D9">
                  <w:pPr>
                    <w:framePr w:hSpace="180" w:wrap="around" w:vAnchor="text" w:hAnchor="text" w:xAlign="center" w:y="1"/>
                    <w:suppressOverlap/>
                    <w:rPr>
                      <w:sz w:val="16"/>
                    </w:rPr>
                  </w:pPr>
                  <w:r w:rsidRPr="00892D80">
                    <w:rPr>
                      <w:sz w:val="16"/>
                    </w:rPr>
                    <w:t xml:space="preserve">Документы Системы государственного планирования (планы развития государственных органов, планы развития </w:t>
                  </w:r>
                  <w:r w:rsidRPr="00AC4F27">
                    <w:rPr>
                      <w:b/>
                      <w:sz w:val="16"/>
                    </w:rPr>
                    <w:t>областей, городов республиканского значения, столицы</w:t>
                  </w:r>
                  <w:r w:rsidRPr="00892D80">
                    <w:rPr>
                      <w:sz w:val="16"/>
                    </w:rPr>
                    <w:t>)</w:t>
                  </w:r>
                </w:p>
              </w:tc>
            </w:tr>
            <w:tr w:rsidR="00BB08D9" w:rsidRPr="00892D80" w:rsidTr="0013310A">
              <w:trPr>
                <w:trHeight w:val="712"/>
              </w:trPr>
              <w:tc>
                <w:tcPr>
                  <w:tcW w:w="1283" w:type="dxa"/>
                </w:tcPr>
                <w:p w:rsidR="00BB08D9" w:rsidRPr="00624D0C" w:rsidRDefault="00BB08D9" w:rsidP="00BB08D9">
                  <w:pPr>
                    <w:framePr w:hSpace="180" w:wrap="around" w:vAnchor="text" w:hAnchor="text" w:xAlign="center" w:y="1"/>
                    <w:suppressOverlap/>
                    <w:rPr>
                      <w:sz w:val="16"/>
                      <w:lang w:val="kk-KZ"/>
                    </w:rPr>
                  </w:pPr>
                  <w:r>
                    <w:rPr>
                      <w:sz w:val="16"/>
                      <w:lang w:val="kk-KZ"/>
                    </w:rPr>
                    <w:t>...</w:t>
                  </w:r>
                </w:p>
              </w:tc>
              <w:tc>
                <w:tcPr>
                  <w:tcW w:w="1475" w:type="dxa"/>
                </w:tcPr>
                <w:p w:rsidR="00BB08D9" w:rsidRPr="00624D0C" w:rsidRDefault="00BB08D9" w:rsidP="00BB08D9">
                  <w:pPr>
                    <w:framePr w:hSpace="180" w:wrap="around" w:vAnchor="text" w:hAnchor="text" w:xAlign="center" w:y="1"/>
                    <w:suppressOverlap/>
                    <w:rPr>
                      <w:sz w:val="16"/>
                      <w:lang w:val="kk-KZ"/>
                    </w:rPr>
                  </w:pPr>
                  <w:r>
                    <w:rPr>
                      <w:sz w:val="16"/>
                      <w:lang w:val="kk-KZ"/>
                    </w:rPr>
                    <w:t>...</w:t>
                  </w:r>
                </w:p>
              </w:tc>
              <w:tc>
                <w:tcPr>
                  <w:tcW w:w="1535" w:type="dxa"/>
                </w:tcPr>
                <w:p w:rsidR="00BB08D9" w:rsidRPr="00624D0C" w:rsidRDefault="00BB08D9" w:rsidP="00BB08D9">
                  <w:pPr>
                    <w:framePr w:hSpace="180" w:wrap="around" w:vAnchor="text" w:hAnchor="text" w:xAlign="center" w:y="1"/>
                    <w:suppressOverlap/>
                    <w:rPr>
                      <w:sz w:val="16"/>
                      <w:lang w:val="kk-KZ"/>
                    </w:rPr>
                  </w:pPr>
                  <w:r>
                    <w:rPr>
                      <w:sz w:val="16"/>
                      <w:lang w:val="kk-KZ"/>
                    </w:rPr>
                    <w:t>...</w:t>
                  </w:r>
                </w:p>
              </w:tc>
            </w:tr>
          </w:tbl>
          <w:p w:rsidR="00BB08D9" w:rsidRPr="00943C45" w:rsidRDefault="00BB08D9" w:rsidP="00BB08D9">
            <w:pPr>
              <w:jc w:val="both"/>
              <w:rPr>
                <w:bCs/>
              </w:rPr>
            </w:pPr>
          </w:p>
        </w:tc>
        <w:tc>
          <w:tcPr>
            <w:tcW w:w="4394" w:type="dxa"/>
          </w:tcPr>
          <w:p w:rsidR="00BB08D9" w:rsidRPr="00AC4F27" w:rsidRDefault="00BB08D9" w:rsidP="00BB08D9">
            <w:pPr>
              <w:jc w:val="both"/>
              <w:rPr>
                <w:bCs/>
              </w:rPr>
            </w:pPr>
            <w:r w:rsidRPr="00AC4F27">
              <w:rPr>
                <w:bCs/>
              </w:rPr>
              <w:t>      2. Цели и задачи, в том числе ключевые показатели эффективности деятельности Компании и юридических лиц, акции (доли участия) которых предоставляют право Компании определять решения, принимаемые данными юридическими лицами, за отчетный период:</w:t>
            </w:r>
          </w:p>
          <w:p w:rsidR="00BB08D9" w:rsidRPr="00AC4F27" w:rsidRDefault="00BB08D9" w:rsidP="00BB08D9">
            <w:pPr>
              <w:jc w:val="both"/>
              <w:rPr>
                <w:bCs/>
              </w:rPr>
            </w:pPr>
            <w:r w:rsidRPr="00AC4F27">
              <w:rPr>
                <w:bCs/>
              </w:rPr>
              <w:t>      форма 3</w:t>
            </w:r>
          </w:p>
          <w:tbl>
            <w:tblPr>
              <w:tblStyle w:val="22"/>
              <w:tblW w:w="4153" w:type="dxa"/>
              <w:tblLayout w:type="fixed"/>
              <w:tblLook w:val="04A0" w:firstRow="1" w:lastRow="0" w:firstColumn="1" w:lastColumn="0" w:noHBand="0" w:noVBand="1"/>
            </w:tblPr>
            <w:tblGrid>
              <w:gridCol w:w="1241"/>
              <w:gridCol w:w="1427"/>
              <w:gridCol w:w="1485"/>
            </w:tblGrid>
            <w:tr w:rsidR="00BB08D9" w:rsidRPr="00892D80" w:rsidTr="0013310A">
              <w:trPr>
                <w:trHeight w:val="698"/>
              </w:trPr>
              <w:tc>
                <w:tcPr>
                  <w:tcW w:w="1241" w:type="dxa"/>
                  <w:hideMark/>
                </w:tcPr>
                <w:p w:rsidR="00BB08D9" w:rsidRPr="00892D80" w:rsidRDefault="00BB08D9" w:rsidP="00BB08D9">
                  <w:pPr>
                    <w:framePr w:hSpace="180" w:wrap="around" w:vAnchor="text" w:hAnchor="text" w:xAlign="center" w:y="1"/>
                    <w:suppressOverlap/>
                    <w:rPr>
                      <w:sz w:val="16"/>
                    </w:rPr>
                  </w:pPr>
                  <w:r w:rsidRPr="00892D80">
                    <w:rPr>
                      <w:sz w:val="16"/>
                    </w:rPr>
                    <w:t xml:space="preserve">Документы целеполагания (Видение </w:t>
                  </w:r>
                  <w:r>
                    <w:rPr>
                      <w:sz w:val="16"/>
                      <w:lang w:val="kk-KZ"/>
                    </w:rPr>
                    <w:t>«</w:t>
                  </w:r>
                  <w:r w:rsidRPr="00892D80">
                    <w:rPr>
                      <w:sz w:val="16"/>
                    </w:rPr>
                    <w:t>Казахстан – 2050</w:t>
                  </w:r>
                  <w:r>
                    <w:rPr>
                      <w:sz w:val="16"/>
                      <w:lang w:val="kk-KZ"/>
                    </w:rPr>
                    <w:t>»</w:t>
                  </w:r>
                  <w:r w:rsidRPr="00892D80">
                    <w:rPr>
                      <w:sz w:val="16"/>
                    </w:rPr>
                    <w:t>, Стратегия достижения углеродной нейтральности Республики Казахстан до 2060 года)</w:t>
                  </w:r>
                </w:p>
              </w:tc>
              <w:tc>
                <w:tcPr>
                  <w:tcW w:w="1427" w:type="dxa"/>
                  <w:hideMark/>
                </w:tcPr>
                <w:p w:rsidR="00BB08D9" w:rsidRPr="00892D80" w:rsidRDefault="00BB08D9" w:rsidP="00BB08D9">
                  <w:pPr>
                    <w:framePr w:hSpace="180" w:wrap="around" w:vAnchor="text" w:hAnchor="text" w:xAlign="center" w:y="1"/>
                    <w:suppressOverlap/>
                    <w:rPr>
                      <w:sz w:val="16"/>
                    </w:rPr>
                  </w:pPr>
                  <w:r w:rsidRPr="00892D80">
                    <w:rPr>
                      <w:sz w:val="16"/>
                    </w:rPr>
                    <w:t>Документы Системы государственного планирования (Национальный план развития Республики Казахстан, Стратегия национальной безопасности Республики Казахстан)</w:t>
                  </w:r>
                </w:p>
              </w:tc>
              <w:tc>
                <w:tcPr>
                  <w:tcW w:w="1485" w:type="dxa"/>
                  <w:hideMark/>
                </w:tcPr>
                <w:p w:rsidR="00BB08D9" w:rsidRPr="00892D80" w:rsidRDefault="00BB08D9" w:rsidP="00BB08D9">
                  <w:pPr>
                    <w:framePr w:hSpace="180" w:wrap="around" w:vAnchor="text" w:hAnchor="text" w:xAlign="center" w:y="1"/>
                    <w:suppressOverlap/>
                    <w:rPr>
                      <w:sz w:val="16"/>
                    </w:rPr>
                  </w:pPr>
                  <w:r w:rsidRPr="00892D80">
                    <w:rPr>
                      <w:sz w:val="16"/>
                    </w:rPr>
                    <w:t>Документы Системы государственного планирования (планы развития государс</w:t>
                  </w:r>
                  <w:r>
                    <w:rPr>
                      <w:sz w:val="16"/>
                    </w:rPr>
                    <w:t xml:space="preserve">твенных органов, планы развития </w:t>
                  </w:r>
                  <w:r w:rsidRPr="00624D0C">
                    <w:rPr>
                      <w:b/>
                      <w:sz w:val="16"/>
                    </w:rPr>
                    <w:t>столицы, областей, город</w:t>
                  </w:r>
                  <w:r w:rsidRPr="00624D0C">
                    <w:rPr>
                      <w:b/>
                      <w:sz w:val="16"/>
                      <w:lang w:val="kk-KZ"/>
                    </w:rPr>
                    <w:t>ов</w:t>
                  </w:r>
                  <w:r w:rsidRPr="00624D0C">
                    <w:rPr>
                      <w:b/>
                      <w:sz w:val="16"/>
                    </w:rPr>
                    <w:t xml:space="preserve"> республиканского значения</w:t>
                  </w:r>
                  <w:r w:rsidRPr="00892D80">
                    <w:rPr>
                      <w:sz w:val="16"/>
                    </w:rPr>
                    <w:t>)</w:t>
                  </w:r>
                </w:p>
              </w:tc>
            </w:tr>
            <w:tr w:rsidR="00BB08D9" w:rsidRPr="00D2171F" w:rsidTr="0013310A">
              <w:trPr>
                <w:trHeight w:val="698"/>
              </w:trPr>
              <w:tc>
                <w:tcPr>
                  <w:tcW w:w="1241" w:type="dxa"/>
                </w:tcPr>
                <w:p w:rsidR="00BB08D9" w:rsidRPr="00624D0C" w:rsidRDefault="00BB08D9" w:rsidP="00BB08D9">
                  <w:pPr>
                    <w:framePr w:hSpace="180" w:wrap="around" w:vAnchor="text" w:hAnchor="text" w:xAlign="center" w:y="1"/>
                    <w:suppressOverlap/>
                    <w:rPr>
                      <w:sz w:val="16"/>
                      <w:lang w:val="kk-KZ"/>
                    </w:rPr>
                  </w:pPr>
                  <w:r>
                    <w:rPr>
                      <w:sz w:val="16"/>
                      <w:lang w:val="kk-KZ"/>
                    </w:rPr>
                    <w:t>...</w:t>
                  </w:r>
                </w:p>
              </w:tc>
              <w:tc>
                <w:tcPr>
                  <w:tcW w:w="1427" w:type="dxa"/>
                </w:tcPr>
                <w:p w:rsidR="00BB08D9" w:rsidRPr="00624D0C" w:rsidRDefault="00BB08D9" w:rsidP="00BB08D9">
                  <w:pPr>
                    <w:framePr w:hSpace="180" w:wrap="around" w:vAnchor="text" w:hAnchor="text" w:xAlign="center" w:y="1"/>
                    <w:suppressOverlap/>
                    <w:rPr>
                      <w:sz w:val="16"/>
                      <w:lang w:val="kk-KZ"/>
                    </w:rPr>
                  </w:pPr>
                  <w:r>
                    <w:rPr>
                      <w:sz w:val="16"/>
                      <w:lang w:val="kk-KZ"/>
                    </w:rPr>
                    <w:t>...</w:t>
                  </w:r>
                </w:p>
              </w:tc>
              <w:tc>
                <w:tcPr>
                  <w:tcW w:w="1485" w:type="dxa"/>
                </w:tcPr>
                <w:p w:rsidR="00BB08D9" w:rsidRPr="00624D0C" w:rsidRDefault="00BB08D9" w:rsidP="00BB08D9">
                  <w:pPr>
                    <w:framePr w:hSpace="180" w:wrap="around" w:vAnchor="text" w:hAnchor="text" w:xAlign="center" w:y="1"/>
                    <w:suppressOverlap/>
                    <w:rPr>
                      <w:sz w:val="16"/>
                      <w:lang w:val="kk-KZ"/>
                    </w:rPr>
                  </w:pPr>
                  <w:r>
                    <w:rPr>
                      <w:sz w:val="16"/>
                      <w:lang w:val="kk-KZ"/>
                    </w:rPr>
                    <w:t>...</w:t>
                  </w:r>
                </w:p>
              </w:tc>
            </w:tr>
          </w:tbl>
          <w:p w:rsidR="00BB08D9" w:rsidRPr="00943C45" w:rsidRDefault="00BB08D9" w:rsidP="00BB08D9">
            <w:pPr>
              <w:jc w:val="both"/>
              <w:rPr>
                <w:bCs/>
              </w:rPr>
            </w:pPr>
          </w:p>
        </w:tc>
        <w:tc>
          <w:tcPr>
            <w:tcW w:w="4111" w:type="dxa"/>
          </w:tcPr>
          <w:p w:rsidR="00BB08D9" w:rsidRDefault="00BB08D9" w:rsidP="00BB08D9">
            <w:r>
              <w:rPr>
                <w:bCs/>
              </w:rPr>
              <w:t>О</w:t>
            </w:r>
            <w:r w:rsidR="00D87213">
              <w:rPr>
                <w:bCs/>
              </w:rPr>
              <w:t>боснование приведено в позиции 2</w:t>
            </w:r>
            <w:r>
              <w:rPr>
                <w:bCs/>
              </w:rPr>
              <w:t xml:space="preserve"> сравнительной таблицы.</w:t>
            </w:r>
          </w:p>
        </w:tc>
      </w:tr>
      <w:tr w:rsidR="00BB08D9" w:rsidRPr="002F47C2" w:rsidTr="00B61643">
        <w:trPr>
          <w:gridAfter w:val="1"/>
          <w:wAfter w:w="9" w:type="dxa"/>
        </w:trPr>
        <w:tc>
          <w:tcPr>
            <w:tcW w:w="704" w:type="dxa"/>
            <w:vAlign w:val="center"/>
          </w:tcPr>
          <w:p w:rsidR="00BB08D9" w:rsidRPr="002F47C2" w:rsidRDefault="00BB08D9" w:rsidP="00BB08D9">
            <w:pPr>
              <w:pStyle w:val="a5"/>
              <w:widowControl w:val="0"/>
              <w:numPr>
                <w:ilvl w:val="0"/>
                <w:numId w:val="6"/>
              </w:numPr>
              <w:tabs>
                <w:tab w:val="left" w:pos="345"/>
              </w:tabs>
              <w:rPr>
                <w:bCs/>
                <w:sz w:val="24"/>
                <w:szCs w:val="24"/>
                <w:lang w:val="kk-KZ"/>
              </w:rPr>
            </w:pPr>
          </w:p>
        </w:tc>
        <w:tc>
          <w:tcPr>
            <w:tcW w:w="1560" w:type="dxa"/>
          </w:tcPr>
          <w:p w:rsidR="00BB08D9" w:rsidRPr="00D2171F" w:rsidRDefault="00BB08D9" w:rsidP="00BB08D9">
            <w:pPr>
              <w:widowControl w:val="0"/>
              <w:jc w:val="center"/>
              <w:rPr>
                <w:bCs/>
                <w:lang w:val="kk-KZ" w:eastAsia="en-US"/>
              </w:rPr>
            </w:pPr>
            <w:r>
              <w:rPr>
                <w:bCs/>
                <w:lang w:val="kk-KZ" w:eastAsia="en-US"/>
              </w:rPr>
              <w:t>пункт 4</w:t>
            </w:r>
          </w:p>
          <w:p w:rsidR="00BB08D9" w:rsidRDefault="00BB08D9" w:rsidP="00BB08D9">
            <w:pPr>
              <w:widowControl w:val="0"/>
              <w:jc w:val="center"/>
              <w:rPr>
                <w:bCs/>
                <w:lang w:val="kk-KZ" w:eastAsia="en-US"/>
              </w:rPr>
            </w:pPr>
            <w:r>
              <w:rPr>
                <w:bCs/>
                <w:lang w:val="kk-KZ" w:eastAsia="en-US"/>
              </w:rPr>
              <w:t>форма 6</w:t>
            </w:r>
          </w:p>
        </w:tc>
        <w:tc>
          <w:tcPr>
            <w:tcW w:w="4537" w:type="dxa"/>
          </w:tcPr>
          <w:p w:rsidR="00BB08D9" w:rsidRPr="00D2171F" w:rsidRDefault="00BB08D9" w:rsidP="00BB08D9">
            <w:pPr>
              <w:jc w:val="both"/>
              <w:rPr>
                <w:bCs/>
              </w:rPr>
            </w:pPr>
            <w:r w:rsidRPr="00D2171F">
              <w:rPr>
                <w:bCs/>
              </w:rPr>
              <w:t>4. Отношения с бюджетом за отчетный период:</w:t>
            </w:r>
          </w:p>
          <w:p w:rsidR="00BB08D9" w:rsidRPr="00D2171F" w:rsidRDefault="00BB08D9" w:rsidP="00BB08D9">
            <w:pPr>
              <w:jc w:val="both"/>
              <w:rPr>
                <w:bCs/>
              </w:rPr>
            </w:pPr>
            <w:r w:rsidRPr="00D2171F">
              <w:rPr>
                <w:bCs/>
              </w:rPr>
              <w:t>   4.1. в соответствии с бюджетным законодательством Республики Казахстан поступления из республиканского бюджета:</w:t>
            </w:r>
          </w:p>
          <w:p w:rsidR="00BB08D9" w:rsidRPr="00D2171F" w:rsidRDefault="00BB08D9" w:rsidP="00BB08D9">
            <w:pPr>
              <w:jc w:val="both"/>
              <w:rPr>
                <w:bCs/>
              </w:rPr>
            </w:pPr>
            <w:r>
              <w:rPr>
                <w:bCs/>
              </w:rPr>
              <w:t>    </w:t>
            </w:r>
            <w:r w:rsidRPr="00D2171F">
              <w:rPr>
                <w:bCs/>
              </w:rPr>
              <w:t xml:space="preserve"> форма 6</w:t>
            </w:r>
          </w:p>
          <w:tbl>
            <w:tblPr>
              <w:tblStyle w:val="22"/>
              <w:tblW w:w="4153" w:type="dxa"/>
              <w:tblLayout w:type="fixed"/>
              <w:tblLook w:val="04A0" w:firstRow="1" w:lastRow="0" w:firstColumn="1" w:lastColumn="0" w:noHBand="0" w:noVBand="1"/>
            </w:tblPr>
            <w:tblGrid>
              <w:gridCol w:w="236"/>
              <w:gridCol w:w="1178"/>
              <w:gridCol w:w="1354"/>
              <w:gridCol w:w="1385"/>
            </w:tblGrid>
            <w:tr w:rsidR="00BB08D9" w:rsidRPr="00892D80" w:rsidTr="0013310A">
              <w:trPr>
                <w:trHeight w:val="712"/>
              </w:trPr>
              <w:tc>
                <w:tcPr>
                  <w:tcW w:w="215" w:type="dxa"/>
                </w:tcPr>
                <w:p w:rsidR="00BB08D9" w:rsidRPr="00892D80" w:rsidRDefault="00BB08D9" w:rsidP="00BB08D9">
                  <w:pPr>
                    <w:framePr w:hSpace="180" w:wrap="around" w:vAnchor="text" w:hAnchor="text" w:xAlign="center" w:y="1"/>
                    <w:suppressOverlap/>
                    <w:rPr>
                      <w:sz w:val="16"/>
                    </w:rPr>
                  </w:pPr>
                  <w:r w:rsidRPr="000F42D1">
                    <w:rPr>
                      <w:sz w:val="14"/>
                    </w:rPr>
                    <w:t>№ п/п</w:t>
                  </w:r>
                </w:p>
              </w:tc>
              <w:tc>
                <w:tcPr>
                  <w:tcW w:w="1184" w:type="dxa"/>
                  <w:hideMark/>
                </w:tcPr>
                <w:p w:rsidR="00BB08D9" w:rsidRPr="000F42D1" w:rsidRDefault="00BB08D9" w:rsidP="00BB08D9">
                  <w:pPr>
                    <w:framePr w:hSpace="180" w:wrap="around" w:vAnchor="text" w:hAnchor="text" w:xAlign="center" w:y="1"/>
                    <w:suppressOverlap/>
                    <w:rPr>
                      <w:sz w:val="14"/>
                    </w:rPr>
                  </w:pPr>
                  <w:r w:rsidRPr="000F42D1">
                    <w:rPr>
                      <w:sz w:val="14"/>
                    </w:rPr>
                    <w:t>Документы целеполагания</w:t>
                  </w:r>
                  <w:r w:rsidRPr="000F42D1">
                    <w:rPr>
                      <w:sz w:val="14"/>
                    </w:rPr>
                    <w:br/>
                    <w:t xml:space="preserve">(Видение </w:t>
                  </w:r>
                  <w:r>
                    <w:rPr>
                      <w:sz w:val="14"/>
                      <w:lang w:val="kk-KZ"/>
                    </w:rPr>
                    <w:t>«</w:t>
                  </w:r>
                  <w:r w:rsidRPr="000F42D1">
                    <w:rPr>
                      <w:sz w:val="14"/>
                    </w:rPr>
                    <w:t>Казахстан – 2050</w:t>
                  </w:r>
                  <w:r>
                    <w:rPr>
                      <w:sz w:val="14"/>
                      <w:lang w:val="kk-KZ"/>
                    </w:rPr>
                    <w:t>»</w:t>
                  </w:r>
                  <w:r w:rsidRPr="000F42D1">
                    <w:rPr>
                      <w:sz w:val="14"/>
                    </w:rPr>
                    <w:t xml:space="preserve">, Стратегия достижения углеродной нейтральности Республики </w:t>
                  </w:r>
                  <w:r w:rsidRPr="000F42D1">
                    <w:rPr>
                      <w:sz w:val="14"/>
                    </w:rPr>
                    <w:lastRenderedPageBreak/>
                    <w:t>Казахстан до 2060 года)</w:t>
                  </w:r>
                </w:p>
              </w:tc>
              <w:tc>
                <w:tcPr>
                  <w:tcW w:w="1361" w:type="dxa"/>
                  <w:hideMark/>
                </w:tcPr>
                <w:p w:rsidR="00BB08D9" w:rsidRPr="000F42D1" w:rsidRDefault="00BB08D9" w:rsidP="00BB08D9">
                  <w:pPr>
                    <w:framePr w:hSpace="180" w:wrap="around" w:vAnchor="text" w:hAnchor="text" w:xAlign="center" w:y="1"/>
                    <w:suppressOverlap/>
                    <w:rPr>
                      <w:sz w:val="14"/>
                    </w:rPr>
                  </w:pPr>
                  <w:r w:rsidRPr="000F42D1">
                    <w:rPr>
                      <w:sz w:val="14"/>
                    </w:rPr>
                    <w:lastRenderedPageBreak/>
                    <w:t>Документы</w:t>
                  </w:r>
                  <w:r w:rsidRPr="000F42D1">
                    <w:rPr>
                      <w:sz w:val="14"/>
                    </w:rPr>
                    <w:br/>
                  </w:r>
                  <w:bookmarkStart w:id="1" w:name="z140"/>
                  <w:bookmarkEnd w:id="1"/>
                  <w:r w:rsidRPr="000F42D1">
                    <w:rPr>
                      <w:sz w:val="14"/>
                    </w:rPr>
                    <w:t>Системы государственного планирования</w:t>
                  </w:r>
                  <w:r w:rsidRPr="000F42D1">
                    <w:rPr>
                      <w:sz w:val="14"/>
                    </w:rPr>
                    <w:br/>
                    <w:t xml:space="preserve">(Национальный план развития Республики Казахстан, Стратегия национальной безопасности </w:t>
                  </w:r>
                  <w:r w:rsidRPr="000F42D1">
                    <w:rPr>
                      <w:sz w:val="14"/>
                    </w:rPr>
                    <w:lastRenderedPageBreak/>
                    <w:t>Республики Казахстан)</w:t>
                  </w:r>
                </w:p>
              </w:tc>
              <w:tc>
                <w:tcPr>
                  <w:tcW w:w="1393" w:type="dxa"/>
                  <w:hideMark/>
                </w:tcPr>
                <w:p w:rsidR="00BB08D9" w:rsidRPr="000F42D1" w:rsidRDefault="00BB08D9" w:rsidP="00BB08D9">
                  <w:pPr>
                    <w:framePr w:hSpace="180" w:wrap="around" w:vAnchor="text" w:hAnchor="text" w:xAlign="center" w:y="1"/>
                    <w:suppressOverlap/>
                    <w:rPr>
                      <w:sz w:val="14"/>
                    </w:rPr>
                  </w:pPr>
                  <w:r w:rsidRPr="000F42D1">
                    <w:rPr>
                      <w:sz w:val="14"/>
                    </w:rPr>
                    <w:lastRenderedPageBreak/>
                    <w:t>Документы Системы государственного планирования</w:t>
                  </w:r>
                  <w:r w:rsidRPr="000F42D1">
                    <w:rPr>
                      <w:sz w:val="14"/>
                    </w:rPr>
                    <w:br/>
                    <w:t xml:space="preserve">(планы развития государственных органов, планы развития </w:t>
                  </w:r>
                  <w:r w:rsidRPr="00D2171F">
                    <w:rPr>
                      <w:b/>
                      <w:sz w:val="14"/>
                    </w:rPr>
                    <w:t xml:space="preserve">областей, городов республиканского </w:t>
                  </w:r>
                  <w:r w:rsidRPr="00D2171F">
                    <w:rPr>
                      <w:b/>
                      <w:sz w:val="14"/>
                    </w:rPr>
                    <w:lastRenderedPageBreak/>
                    <w:t>значения, столицы</w:t>
                  </w:r>
                  <w:r w:rsidRPr="000F42D1">
                    <w:rPr>
                      <w:sz w:val="14"/>
                    </w:rPr>
                    <w:t>)</w:t>
                  </w:r>
                </w:p>
              </w:tc>
            </w:tr>
            <w:tr w:rsidR="00BB08D9" w:rsidRPr="00892D80" w:rsidTr="0013310A">
              <w:trPr>
                <w:trHeight w:val="712"/>
              </w:trPr>
              <w:tc>
                <w:tcPr>
                  <w:tcW w:w="215" w:type="dxa"/>
                </w:tcPr>
                <w:p w:rsidR="00BB08D9" w:rsidRPr="00310B5D" w:rsidRDefault="00BB08D9" w:rsidP="00BB08D9">
                  <w:pPr>
                    <w:framePr w:hSpace="180" w:wrap="around" w:vAnchor="text" w:hAnchor="text" w:xAlign="center" w:y="1"/>
                    <w:suppressOverlap/>
                    <w:rPr>
                      <w:sz w:val="14"/>
                      <w:lang w:val="kk-KZ"/>
                    </w:rPr>
                  </w:pPr>
                  <w:r>
                    <w:rPr>
                      <w:sz w:val="14"/>
                      <w:lang w:val="kk-KZ"/>
                    </w:rPr>
                    <w:lastRenderedPageBreak/>
                    <w:t>...</w:t>
                  </w:r>
                </w:p>
              </w:tc>
              <w:tc>
                <w:tcPr>
                  <w:tcW w:w="1184" w:type="dxa"/>
                </w:tcPr>
                <w:p w:rsidR="00BB08D9" w:rsidRPr="00310B5D" w:rsidRDefault="00BB08D9" w:rsidP="00BB08D9">
                  <w:pPr>
                    <w:framePr w:hSpace="180" w:wrap="around" w:vAnchor="text" w:hAnchor="text" w:xAlign="center" w:y="1"/>
                    <w:suppressOverlap/>
                    <w:rPr>
                      <w:sz w:val="14"/>
                      <w:lang w:val="kk-KZ"/>
                    </w:rPr>
                  </w:pPr>
                  <w:r>
                    <w:rPr>
                      <w:sz w:val="14"/>
                      <w:lang w:val="kk-KZ"/>
                    </w:rPr>
                    <w:t>...</w:t>
                  </w:r>
                </w:p>
              </w:tc>
              <w:tc>
                <w:tcPr>
                  <w:tcW w:w="1361" w:type="dxa"/>
                </w:tcPr>
                <w:p w:rsidR="00BB08D9" w:rsidRPr="00310B5D" w:rsidRDefault="00BB08D9" w:rsidP="00BB08D9">
                  <w:pPr>
                    <w:framePr w:hSpace="180" w:wrap="around" w:vAnchor="text" w:hAnchor="text" w:xAlign="center" w:y="1"/>
                    <w:suppressOverlap/>
                    <w:rPr>
                      <w:sz w:val="14"/>
                      <w:lang w:val="kk-KZ"/>
                    </w:rPr>
                  </w:pPr>
                  <w:r>
                    <w:rPr>
                      <w:sz w:val="14"/>
                      <w:lang w:val="kk-KZ"/>
                    </w:rPr>
                    <w:t>...</w:t>
                  </w:r>
                </w:p>
              </w:tc>
              <w:tc>
                <w:tcPr>
                  <w:tcW w:w="1393" w:type="dxa"/>
                </w:tcPr>
                <w:p w:rsidR="00BB08D9" w:rsidRPr="00310B5D" w:rsidRDefault="00BB08D9" w:rsidP="00BB08D9">
                  <w:pPr>
                    <w:framePr w:hSpace="180" w:wrap="around" w:vAnchor="text" w:hAnchor="text" w:xAlign="center" w:y="1"/>
                    <w:suppressOverlap/>
                    <w:rPr>
                      <w:sz w:val="14"/>
                      <w:lang w:val="kk-KZ"/>
                    </w:rPr>
                  </w:pPr>
                  <w:r>
                    <w:rPr>
                      <w:sz w:val="14"/>
                      <w:lang w:val="kk-KZ"/>
                    </w:rPr>
                    <w:t>...</w:t>
                  </w:r>
                </w:p>
              </w:tc>
            </w:tr>
          </w:tbl>
          <w:p w:rsidR="00BB08D9" w:rsidRPr="00943C45" w:rsidRDefault="00BB08D9" w:rsidP="00BB08D9">
            <w:pPr>
              <w:jc w:val="both"/>
              <w:rPr>
                <w:bCs/>
              </w:rPr>
            </w:pPr>
          </w:p>
        </w:tc>
        <w:tc>
          <w:tcPr>
            <w:tcW w:w="4394" w:type="dxa"/>
          </w:tcPr>
          <w:p w:rsidR="00BB08D9" w:rsidRPr="00D2171F" w:rsidRDefault="00BB08D9" w:rsidP="00BB08D9">
            <w:pPr>
              <w:jc w:val="both"/>
              <w:rPr>
                <w:bCs/>
              </w:rPr>
            </w:pPr>
            <w:r w:rsidRPr="00D2171F">
              <w:rPr>
                <w:bCs/>
              </w:rPr>
              <w:lastRenderedPageBreak/>
              <w:t>4. Отношения с бюджетом за отчетный период:</w:t>
            </w:r>
          </w:p>
          <w:p w:rsidR="00BB08D9" w:rsidRPr="00D2171F" w:rsidRDefault="00BB08D9" w:rsidP="00BB08D9">
            <w:pPr>
              <w:jc w:val="both"/>
              <w:rPr>
                <w:bCs/>
              </w:rPr>
            </w:pPr>
            <w:r w:rsidRPr="00D2171F">
              <w:rPr>
                <w:bCs/>
              </w:rPr>
              <w:t>      4.1. в соответствии с бюджетным законодательством Республики Казахстан поступления из республиканского бюджета:</w:t>
            </w:r>
          </w:p>
          <w:p w:rsidR="00BB08D9" w:rsidRPr="00D2171F" w:rsidRDefault="00BB08D9" w:rsidP="00BB08D9">
            <w:pPr>
              <w:jc w:val="both"/>
              <w:rPr>
                <w:bCs/>
              </w:rPr>
            </w:pPr>
            <w:r w:rsidRPr="00D2171F">
              <w:rPr>
                <w:bCs/>
              </w:rPr>
              <w:t>      форма 6</w:t>
            </w:r>
          </w:p>
          <w:tbl>
            <w:tblPr>
              <w:tblStyle w:val="22"/>
              <w:tblW w:w="4153" w:type="dxa"/>
              <w:tblLayout w:type="fixed"/>
              <w:tblLook w:val="04A0" w:firstRow="1" w:lastRow="0" w:firstColumn="1" w:lastColumn="0" w:noHBand="0" w:noVBand="1"/>
            </w:tblPr>
            <w:tblGrid>
              <w:gridCol w:w="236"/>
              <w:gridCol w:w="1178"/>
              <w:gridCol w:w="1354"/>
              <w:gridCol w:w="1385"/>
            </w:tblGrid>
            <w:tr w:rsidR="00BB08D9" w:rsidRPr="00892D80" w:rsidTr="0013310A">
              <w:trPr>
                <w:trHeight w:val="712"/>
              </w:trPr>
              <w:tc>
                <w:tcPr>
                  <w:tcW w:w="215" w:type="dxa"/>
                </w:tcPr>
                <w:p w:rsidR="00BB08D9" w:rsidRPr="00892D80" w:rsidRDefault="00BB08D9" w:rsidP="00BB08D9">
                  <w:pPr>
                    <w:framePr w:hSpace="180" w:wrap="around" w:vAnchor="text" w:hAnchor="text" w:xAlign="center" w:y="1"/>
                    <w:suppressOverlap/>
                    <w:rPr>
                      <w:sz w:val="16"/>
                    </w:rPr>
                  </w:pPr>
                  <w:r w:rsidRPr="000F42D1">
                    <w:rPr>
                      <w:sz w:val="14"/>
                    </w:rPr>
                    <w:t>№ п/п</w:t>
                  </w:r>
                </w:p>
              </w:tc>
              <w:tc>
                <w:tcPr>
                  <w:tcW w:w="1184" w:type="dxa"/>
                  <w:hideMark/>
                </w:tcPr>
                <w:p w:rsidR="00BB08D9" w:rsidRPr="000F42D1" w:rsidRDefault="00BB08D9" w:rsidP="00BB08D9">
                  <w:pPr>
                    <w:framePr w:hSpace="180" w:wrap="around" w:vAnchor="text" w:hAnchor="text" w:xAlign="center" w:y="1"/>
                    <w:suppressOverlap/>
                    <w:rPr>
                      <w:sz w:val="14"/>
                    </w:rPr>
                  </w:pPr>
                  <w:r w:rsidRPr="000F42D1">
                    <w:rPr>
                      <w:sz w:val="14"/>
                    </w:rPr>
                    <w:t>Документы целеполагания</w:t>
                  </w:r>
                  <w:r w:rsidRPr="000F42D1">
                    <w:rPr>
                      <w:sz w:val="14"/>
                    </w:rPr>
                    <w:br/>
                    <w:t xml:space="preserve">(Видение </w:t>
                  </w:r>
                  <w:r>
                    <w:rPr>
                      <w:sz w:val="14"/>
                      <w:lang w:val="kk-KZ"/>
                    </w:rPr>
                    <w:t>«</w:t>
                  </w:r>
                  <w:r w:rsidRPr="000F42D1">
                    <w:rPr>
                      <w:sz w:val="14"/>
                    </w:rPr>
                    <w:t>Казахстан – 2050</w:t>
                  </w:r>
                  <w:r>
                    <w:rPr>
                      <w:sz w:val="14"/>
                      <w:lang w:val="kk-KZ"/>
                    </w:rPr>
                    <w:t>»</w:t>
                  </w:r>
                  <w:r w:rsidRPr="000F42D1">
                    <w:rPr>
                      <w:sz w:val="14"/>
                    </w:rPr>
                    <w:t xml:space="preserve">, Стратегия достижения углеродной нейтральности Республики </w:t>
                  </w:r>
                  <w:r w:rsidRPr="000F42D1">
                    <w:rPr>
                      <w:sz w:val="14"/>
                    </w:rPr>
                    <w:lastRenderedPageBreak/>
                    <w:t>Казахстан до 2060 года)</w:t>
                  </w:r>
                </w:p>
              </w:tc>
              <w:tc>
                <w:tcPr>
                  <w:tcW w:w="1361" w:type="dxa"/>
                  <w:hideMark/>
                </w:tcPr>
                <w:p w:rsidR="00BB08D9" w:rsidRPr="000F42D1" w:rsidRDefault="00BB08D9" w:rsidP="00BB08D9">
                  <w:pPr>
                    <w:framePr w:hSpace="180" w:wrap="around" w:vAnchor="text" w:hAnchor="text" w:xAlign="center" w:y="1"/>
                    <w:suppressOverlap/>
                    <w:rPr>
                      <w:sz w:val="14"/>
                    </w:rPr>
                  </w:pPr>
                  <w:r w:rsidRPr="000F42D1">
                    <w:rPr>
                      <w:sz w:val="14"/>
                    </w:rPr>
                    <w:lastRenderedPageBreak/>
                    <w:t>Документы</w:t>
                  </w:r>
                  <w:r w:rsidRPr="000F42D1">
                    <w:rPr>
                      <w:sz w:val="14"/>
                    </w:rPr>
                    <w:br/>
                    <w:t>Системы государственного планирования</w:t>
                  </w:r>
                  <w:r w:rsidRPr="000F42D1">
                    <w:rPr>
                      <w:sz w:val="14"/>
                    </w:rPr>
                    <w:br/>
                    <w:t xml:space="preserve">(Национальный план развития Республики Казахстан, Стратегия национальной безопасности </w:t>
                  </w:r>
                  <w:r w:rsidRPr="000F42D1">
                    <w:rPr>
                      <w:sz w:val="14"/>
                    </w:rPr>
                    <w:lastRenderedPageBreak/>
                    <w:t>Республики Казахстан)</w:t>
                  </w:r>
                </w:p>
              </w:tc>
              <w:tc>
                <w:tcPr>
                  <w:tcW w:w="1393" w:type="dxa"/>
                  <w:hideMark/>
                </w:tcPr>
                <w:p w:rsidR="00BB08D9" w:rsidRPr="000F42D1" w:rsidRDefault="00BB08D9" w:rsidP="00BB08D9">
                  <w:pPr>
                    <w:framePr w:hSpace="180" w:wrap="around" w:vAnchor="text" w:hAnchor="text" w:xAlign="center" w:y="1"/>
                    <w:suppressOverlap/>
                    <w:rPr>
                      <w:sz w:val="14"/>
                    </w:rPr>
                  </w:pPr>
                  <w:r w:rsidRPr="000F42D1">
                    <w:rPr>
                      <w:sz w:val="14"/>
                    </w:rPr>
                    <w:lastRenderedPageBreak/>
                    <w:t>Документы Системы государственного планирования</w:t>
                  </w:r>
                  <w:r w:rsidRPr="000F42D1">
                    <w:rPr>
                      <w:sz w:val="14"/>
                    </w:rPr>
                    <w:br/>
                    <w:t xml:space="preserve">(планы развития государственных органов, планы развития </w:t>
                  </w:r>
                  <w:r w:rsidRPr="00D2171F">
                    <w:rPr>
                      <w:b/>
                      <w:sz w:val="16"/>
                    </w:rPr>
                    <w:t xml:space="preserve"> </w:t>
                  </w:r>
                  <w:r w:rsidRPr="00D2171F">
                    <w:rPr>
                      <w:b/>
                      <w:sz w:val="14"/>
                    </w:rPr>
                    <w:t>столицы, областей, город</w:t>
                  </w:r>
                  <w:r w:rsidRPr="00D2171F">
                    <w:rPr>
                      <w:b/>
                      <w:sz w:val="14"/>
                      <w:lang w:val="kk-KZ"/>
                    </w:rPr>
                    <w:t>ов</w:t>
                  </w:r>
                  <w:r w:rsidRPr="00D2171F">
                    <w:rPr>
                      <w:b/>
                      <w:sz w:val="14"/>
                    </w:rPr>
                    <w:t xml:space="preserve"> </w:t>
                  </w:r>
                  <w:r w:rsidRPr="00D2171F">
                    <w:rPr>
                      <w:b/>
                      <w:sz w:val="14"/>
                    </w:rPr>
                    <w:lastRenderedPageBreak/>
                    <w:t>республиканского значения</w:t>
                  </w:r>
                  <w:r w:rsidRPr="000F42D1">
                    <w:rPr>
                      <w:sz w:val="14"/>
                    </w:rPr>
                    <w:t>)</w:t>
                  </w:r>
                </w:p>
              </w:tc>
            </w:tr>
            <w:tr w:rsidR="00BB08D9" w:rsidRPr="00892D80" w:rsidTr="0013310A">
              <w:trPr>
                <w:trHeight w:val="712"/>
              </w:trPr>
              <w:tc>
                <w:tcPr>
                  <w:tcW w:w="215" w:type="dxa"/>
                </w:tcPr>
                <w:p w:rsidR="00BB08D9" w:rsidRPr="00310B5D" w:rsidRDefault="00BB08D9" w:rsidP="00BB08D9">
                  <w:pPr>
                    <w:framePr w:hSpace="180" w:wrap="around" w:vAnchor="text" w:hAnchor="text" w:xAlign="center" w:y="1"/>
                    <w:suppressOverlap/>
                    <w:rPr>
                      <w:sz w:val="14"/>
                      <w:lang w:val="kk-KZ"/>
                    </w:rPr>
                  </w:pPr>
                  <w:r>
                    <w:rPr>
                      <w:sz w:val="14"/>
                      <w:lang w:val="kk-KZ"/>
                    </w:rPr>
                    <w:lastRenderedPageBreak/>
                    <w:t>...</w:t>
                  </w:r>
                </w:p>
              </w:tc>
              <w:tc>
                <w:tcPr>
                  <w:tcW w:w="1184" w:type="dxa"/>
                </w:tcPr>
                <w:p w:rsidR="00BB08D9" w:rsidRPr="00310B5D" w:rsidRDefault="00BB08D9" w:rsidP="00BB08D9">
                  <w:pPr>
                    <w:framePr w:hSpace="180" w:wrap="around" w:vAnchor="text" w:hAnchor="text" w:xAlign="center" w:y="1"/>
                    <w:suppressOverlap/>
                    <w:rPr>
                      <w:sz w:val="14"/>
                      <w:lang w:val="kk-KZ"/>
                    </w:rPr>
                  </w:pPr>
                  <w:r>
                    <w:rPr>
                      <w:sz w:val="14"/>
                      <w:lang w:val="kk-KZ"/>
                    </w:rPr>
                    <w:t>...</w:t>
                  </w:r>
                </w:p>
              </w:tc>
              <w:tc>
                <w:tcPr>
                  <w:tcW w:w="1361" w:type="dxa"/>
                </w:tcPr>
                <w:p w:rsidR="00BB08D9" w:rsidRPr="00310B5D" w:rsidRDefault="00BB08D9" w:rsidP="00BB08D9">
                  <w:pPr>
                    <w:framePr w:hSpace="180" w:wrap="around" w:vAnchor="text" w:hAnchor="text" w:xAlign="center" w:y="1"/>
                    <w:suppressOverlap/>
                    <w:rPr>
                      <w:sz w:val="14"/>
                      <w:lang w:val="kk-KZ"/>
                    </w:rPr>
                  </w:pPr>
                  <w:r>
                    <w:rPr>
                      <w:sz w:val="14"/>
                      <w:lang w:val="kk-KZ"/>
                    </w:rPr>
                    <w:t>...</w:t>
                  </w:r>
                </w:p>
              </w:tc>
              <w:tc>
                <w:tcPr>
                  <w:tcW w:w="1393" w:type="dxa"/>
                </w:tcPr>
                <w:p w:rsidR="00BB08D9" w:rsidRPr="00310B5D" w:rsidRDefault="00BB08D9" w:rsidP="00BB08D9">
                  <w:pPr>
                    <w:framePr w:hSpace="180" w:wrap="around" w:vAnchor="text" w:hAnchor="text" w:xAlign="center" w:y="1"/>
                    <w:suppressOverlap/>
                    <w:rPr>
                      <w:sz w:val="14"/>
                      <w:lang w:val="kk-KZ"/>
                    </w:rPr>
                  </w:pPr>
                  <w:r>
                    <w:rPr>
                      <w:sz w:val="14"/>
                      <w:lang w:val="kk-KZ"/>
                    </w:rPr>
                    <w:t>...</w:t>
                  </w:r>
                </w:p>
              </w:tc>
            </w:tr>
          </w:tbl>
          <w:p w:rsidR="00BB08D9" w:rsidRPr="00943C45" w:rsidRDefault="00BB08D9" w:rsidP="00BB08D9">
            <w:pPr>
              <w:jc w:val="both"/>
              <w:rPr>
                <w:bCs/>
              </w:rPr>
            </w:pPr>
          </w:p>
        </w:tc>
        <w:tc>
          <w:tcPr>
            <w:tcW w:w="4111" w:type="dxa"/>
          </w:tcPr>
          <w:p w:rsidR="00BB08D9" w:rsidRDefault="00BB08D9" w:rsidP="00BB08D9">
            <w:r>
              <w:rPr>
                <w:bCs/>
              </w:rPr>
              <w:lastRenderedPageBreak/>
              <w:t>Обоснование приведено в позиции 1 сравнительной таблицы.</w:t>
            </w:r>
          </w:p>
        </w:tc>
      </w:tr>
      <w:tr w:rsidR="00D87213" w:rsidRPr="002F47C2" w:rsidTr="00B61643">
        <w:trPr>
          <w:gridAfter w:val="1"/>
          <w:wAfter w:w="9" w:type="dxa"/>
        </w:trPr>
        <w:tc>
          <w:tcPr>
            <w:tcW w:w="704" w:type="dxa"/>
            <w:vAlign w:val="center"/>
          </w:tcPr>
          <w:p w:rsidR="00D87213" w:rsidRPr="002F47C2" w:rsidRDefault="00D87213" w:rsidP="00D87213">
            <w:pPr>
              <w:pStyle w:val="a5"/>
              <w:widowControl w:val="0"/>
              <w:numPr>
                <w:ilvl w:val="0"/>
                <w:numId w:val="6"/>
              </w:numPr>
              <w:tabs>
                <w:tab w:val="left" w:pos="345"/>
              </w:tabs>
              <w:rPr>
                <w:bCs/>
                <w:sz w:val="24"/>
                <w:szCs w:val="24"/>
                <w:lang w:val="kk-KZ"/>
              </w:rPr>
            </w:pPr>
          </w:p>
        </w:tc>
        <w:tc>
          <w:tcPr>
            <w:tcW w:w="1560" w:type="dxa"/>
          </w:tcPr>
          <w:p w:rsidR="00D87213" w:rsidRPr="001E27ED" w:rsidRDefault="00D87213" w:rsidP="00D87213">
            <w:pPr>
              <w:jc w:val="center"/>
              <w:rPr>
                <w:bCs/>
              </w:rPr>
            </w:pPr>
            <w:r>
              <w:rPr>
                <w:bCs/>
                <w:lang w:val="kk-KZ" w:eastAsia="en-US"/>
              </w:rPr>
              <w:t>пункт 4.2</w:t>
            </w:r>
            <w:r w:rsidRPr="001E27ED">
              <w:rPr>
                <w:bCs/>
              </w:rPr>
              <w:t xml:space="preserve"> форма 7</w:t>
            </w:r>
          </w:p>
          <w:p w:rsidR="00D87213" w:rsidRDefault="00D87213" w:rsidP="00D87213">
            <w:pPr>
              <w:widowControl w:val="0"/>
              <w:jc w:val="center"/>
              <w:rPr>
                <w:bCs/>
                <w:lang w:val="kk-KZ" w:eastAsia="en-US"/>
              </w:rPr>
            </w:pPr>
          </w:p>
        </w:tc>
        <w:tc>
          <w:tcPr>
            <w:tcW w:w="4537" w:type="dxa"/>
          </w:tcPr>
          <w:p w:rsidR="00D87213" w:rsidRDefault="00D87213" w:rsidP="00D87213">
            <w:pPr>
              <w:jc w:val="both"/>
              <w:rPr>
                <w:bCs/>
              </w:rPr>
            </w:pPr>
            <w:r w:rsidRPr="001E27ED">
              <w:rPr>
                <w:bCs/>
              </w:rPr>
              <w:t xml:space="preserve">4.2. выплата налогов и других обязательных платежей в бюджет* </w:t>
            </w:r>
          </w:p>
          <w:p w:rsidR="00D87213" w:rsidRDefault="00D87213" w:rsidP="00D87213">
            <w:pPr>
              <w:jc w:val="both"/>
              <w:rPr>
                <w:bCs/>
              </w:rPr>
            </w:pPr>
            <w:r w:rsidRPr="001E27ED">
              <w:rPr>
                <w:bCs/>
              </w:rPr>
              <w:t xml:space="preserve">(за исключением косвенных налогов) </w:t>
            </w:r>
          </w:p>
          <w:p w:rsidR="00D87213" w:rsidRDefault="00D87213" w:rsidP="00D87213">
            <w:pPr>
              <w:jc w:val="both"/>
              <w:rPr>
                <w:bCs/>
              </w:rPr>
            </w:pPr>
            <w:r>
              <w:rPr>
                <w:bCs/>
              </w:rPr>
              <w:t xml:space="preserve">в соответствии с налоговым </w:t>
            </w:r>
            <w:r w:rsidRPr="001E27ED">
              <w:rPr>
                <w:bCs/>
              </w:rPr>
              <w:t>законодательством Республики Казахстан, указанных в перечне показателей Плана мероприятий Компании:</w:t>
            </w:r>
          </w:p>
          <w:p w:rsidR="00D87213" w:rsidRPr="001E27ED" w:rsidRDefault="00D87213" w:rsidP="00D87213">
            <w:pPr>
              <w:jc w:val="both"/>
              <w:rPr>
                <w:bCs/>
              </w:rPr>
            </w:pPr>
            <w:r w:rsidRPr="001E27ED">
              <w:rPr>
                <w:bCs/>
              </w:rPr>
              <w:t>форма 7</w:t>
            </w:r>
          </w:p>
          <w:p w:rsidR="00D87213" w:rsidRPr="001E27ED" w:rsidRDefault="00D87213" w:rsidP="00D87213">
            <w:pPr>
              <w:jc w:val="both"/>
              <w:rPr>
                <w:bCs/>
              </w:rPr>
            </w:pPr>
            <w:r w:rsidRPr="001E27ED">
              <w:rPr>
                <w:bCs/>
              </w:rPr>
              <w:t xml:space="preserve">тысяч </w:t>
            </w:r>
            <w:r w:rsidRPr="001E27ED">
              <w:rPr>
                <w:b/>
                <w:bCs/>
              </w:rPr>
              <w:t>тенге</w:t>
            </w:r>
          </w:p>
        </w:tc>
        <w:tc>
          <w:tcPr>
            <w:tcW w:w="4394" w:type="dxa"/>
          </w:tcPr>
          <w:p w:rsidR="00D87213" w:rsidRDefault="00D87213" w:rsidP="00D87213">
            <w:pPr>
              <w:jc w:val="both"/>
              <w:rPr>
                <w:bCs/>
              </w:rPr>
            </w:pPr>
            <w:r w:rsidRPr="001E27ED">
              <w:rPr>
                <w:bCs/>
              </w:rPr>
              <w:t xml:space="preserve">4.2. выплата налогов и других обязательных платежей в бюджет* </w:t>
            </w:r>
          </w:p>
          <w:p w:rsidR="00D87213" w:rsidRDefault="00D87213" w:rsidP="00D87213">
            <w:pPr>
              <w:jc w:val="both"/>
              <w:rPr>
                <w:bCs/>
              </w:rPr>
            </w:pPr>
            <w:r w:rsidRPr="001E27ED">
              <w:rPr>
                <w:bCs/>
              </w:rPr>
              <w:t xml:space="preserve">(за исключением косвенных налогов) </w:t>
            </w:r>
          </w:p>
          <w:p w:rsidR="00D87213" w:rsidRDefault="00D87213" w:rsidP="00D87213">
            <w:pPr>
              <w:jc w:val="both"/>
              <w:rPr>
                <w:bCs/>
              </w:rPr>
            </w:pPr>
            <w:r>
              <w:rPr>
                <w:bCs/>
              </w:rPr>
              <w:t xml:space="preserve">в соответствии с налоговым </w:t>
            </w:r>
            <w:r w:rsidRPr="001E27ED">
              <w:rPr>
                <w:bCs/>
              </w:rPr>
              <w:t>законодательством Республики Казахстан, указанных в перечне показателей Плана мероприятий Компании:</w:t>
            </w:r>
          </w:p>
          <w:p w:rsidR="00D87213" w:rsidRPr="001E27ED" w:rsidRDefault="00D87213" w:rsidP="00D87213">
            <w:pPr>
              <w:jc w:val="both"/>
              <w:rPr>
                <w:bCs/>
              </w:rPr>
            </w:pPr>
            <w:r w:rsidRPr="001E27ED">
              <w:rPr>
                <w:bCs/>
              </w:rPr>
              <w:t>форма 7</w:t>
            </w:r>
          </w:p>
          <w:p w:rsidR="00D87213" w:rsidRPr="001E27ED" w:rsidRDefault="00D87213" w:rsidP="00D87213">
            <w:pPr>
              <w:rPr>
                <w:bCs/>
                <w:lang w:val="kk-KZ"/>
              </w:rPr>
            </w:pPr>
            <w:r w:rsidRPr="001E27ED">
              <w:rPr>
                <w:bCs/>
              </w:rPr>
              <w:t xml:space="preserve">тысяч </w:t>
            </w:r>
            <w:proofErr w:type="spellStart"/>
            <w:r w:rsidRPr="001E27ED">
              <w:rPr>
                <w:b/>
                <w:bCs/>
              </w:rPr>
              <w:t>те</w:t>
            </w:r>
            <w:r>
              <w:rPr>
                <w:b/>
                <w:bCs/>
              </w:rPr>
              <w:t>ң</w:t>
            </w:r>
            <w:r w:rsidRPr="001E27ED">
              <w:rPr>
                <w:b/>
                <w:bCs/>
              </w:rPr>
              <w:t>ге</w:t>
            </w:r>
            <w:proofErr w:type="spellEnd"/>
          </w:p>
        </w:tc>
        <w:tc>
          <w:tcPr>
            <w:tcW w:w="4111" w:type="dxa"/>
          </w:tcPr>
          <w:p w:rsidR="00D87213" w:rsidRPr="007E455A" w:rsidRDefault="00D87213" w:rsidP="00D87213">
            <w:pPr>
              <w:pStyle w:val="docdata"/>
              <w:spacing w:before="0" w:beforeAutospacing="0" w:after="0" w:afterAutospacing="0"/>
              <w:jc w:val="both"/>
              <w:rPr>
                <w:color w:val="000000"/>
                <w:lang w:val="kk-KZ"/>
              </w:rPr>
            </w:pPr>
            <w:r>
              <w:rPr>
                <w:bCs/>
              </w:rPr>
              <w:t>Обоснование приведено в позиции 1 сравнительной таблицы.</w:t>
            </w:r>
          </w:p>
        </w:tc>
      </w:tr>
      <w:tr w:rsidR="00D87213" w:rsidRPr="002F47C2" w:rsidTr="00B61643">
        <w:trPr>
          <w:gridAfter w:val="1"/>
          <w:wAfter w:w="9" w:type="dxa"/>
        </w:trPr>
        <w:tc>
          <w:tcPr>
            <w:tcW w:w="704" w:type="dxa"/>
            <w:vAlign w:val="center"/>
          </w:tcPr>
          <w:p w:rsidR="00D87213" w:rsidRPr="002F47C2" w:rsidRDefault="00D87213" w:rsidP="00D87213">
            <w:pPr>
              <w:pStyle w:val="a5"/>
              <w:widowControl w:val="0"/>
              <w:numPr>
                <w:ilvl w:val="0"/>
                <w:numId w:val="6"/>
              </w:numPr>
              <w:tabs>
                <w:tab w:val="left" w:pos="345"/>
              </w:tabs>
              <w:rPr>
                <w:bCs/>
                <w:sz w:val="24"/>
                <w:szCs w:val="24"/>
                <w:lang w:val="kk-KZ"/>
              </w:rPr>
            </w:pPr>
          </w:p>
        </w:tc>
        <w:tc>
          <w:tcPr>
            <w:tcW w:w="1560" w:type="dxa"/>
          </w:tcPr>
          <w:p w:rsidR="00D87213" w:rsidRDefault="00D87213" w:rsidP="00D87213">
            <w:pPr>
              <w:jc w:val="center"/>
              <w:rPr>
                <w:bCs/>
              </w:rPr>
            </w:pPr>
            <w:r>
              <w:rPr>
                <w:bCs/>
              </w:rPr>
              <w:t>форма 8</w:t>
            </w:r>
          </w:p>
          <w:p w:rsidR="00D87213" w:rsidRPr="001E27ED" w:rsidRDefault="00D87213" w:rsidP="00D87213">
            <w:pPr>
              <w:jc w:val="center"/>
              <w:rPr>
                <w:bCs/>
              </w:rPr>
            </w:pPr>
            <w:r>
              <w:rPr>
                <w:bCs/>
                <w:lang w:val="kk-KZ" w:eastAsia="en-US"/>
              </w:rPr>
              <w:t>пункта 4.3</w:t>
            </w:r>
            <w:r>
              <w:rPr>
                <w:bCs/>
              </w:rPr>
              <w:t xml:space="preserve"> </w:t>
            </w:r>
          </w:p>
          <w:p w:rsidR="00D87213" w:rsidRDefault="00D87213" w:rsidP="00D87213">
            <w:pPr>
              <w:widowControl w:val="0"/>
              <w:jc w:val="center"/>
              <w:rPr>
                <w:bCs/>
                <w:lang w:val="kk-KZ" w:eastAsia="en-US"/>
              </w:rPr>
            </w:pPr>
          </w:p>
        </w:tc>
        <w:tc>
          <w:tcPr>
            <w:tcW w:w="4537" w:type="dxa"/>
          </w:tcPr>
          <w:p w:rsidR="00D87213" w:rsidRPr="001E27ED" w:rsidRDefault="00D87213" w:rsidP="00D87213">
            <w:pPr>
              <w:jc w:val="both"/>
              <w:rPr>
                <w:bCs/>
                <w:lang w:val="kk-KZ"/>
              </w:rPr>
            </w:pPr>
            <w:r w:rsidRPr="001E27ED">
              <w:rPr>
                <w:bCs/>
                <w:lang w:val="kk-KZ"/>
              </w:rPr>
              <w:t>4.3. выплата дивидендов на государственный пакет акций:</w:t>
            </w:r>
          </w:p>
          <w:p w:rsidR="00D87213" w:rsidRDefault="00D87213" w:rsidP="00D87213">
            <w:pPr>
              <w:jc w:val="both"/>
              <w:rPr>
                <w:bCs/>
                <w:lang w:val="kk-KZ"/>
              </w:rPr>
            </w:pPr>
            <w:r w:rsidRPr="001E27ED">
              <w:rPr>
                <w:bCs/>
                <w:lang w:val="kk-KZ"/>
              </w:rPr>
              <w:t>форма 8</w:t>
            </w:r>
          </w:p>
          <w:tbl>
            <w:tblPr>
              <w:tblW w:w="4226"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305"/>
              <w:gridCol w:w="784"/>
              <w:gridCol w:w="627"/>
              <w:gridCol w:w="312"/>
              <w:gridCol w:w="627"/>
              <w:gridCol w:w="627"/>
              <w:gridCol w:w="313"/>
              <w:gridCol w:w="631"/>
            </w:tblGrid>
            <w:tr w:rsidR="00D87213" w:rsidTr="00A84935">
              <w:trPr>
                <w:trHeight w:val="121"/>
              </w:trPr>
              <w:tc>
                <w:tcPr>
                  <w:tcW w:w="305"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п/п</w:t>
                  </w:r>
                </w:p>
              </w:tc>
              <w:tc>
                <w:tcPr>
                  <w:tcW w:w="784"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Наименование показателей</w:t>
                  </w:r>
                </w:p>
              </w:tc>
              <w:tc>
                <w:tcPr>
                  <w:tcW w:w="627"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Единица измерения</w:t>
                  </w:r>
                </w:p>
              </w:tc>
              <w:tc>
                <w:tcPr>
                  <w:tcW w:w="2510"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20 __ год (предыдущий)</w:t>
                  </w:r>
                </w:p>
              </w:tc>
            </w:tr>
            <w:tr w:rsidR="00D87213" w:rsidTr="00A84935">
              <w:trPr>
                <w:trHeight w:val="235"/>
              </w:trPr>
              <w:tc>
                <w:tcPr>
                  <w:tcW w:w="30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D87213" w:rsidRDefault="00D87213" w:rsidP="00D87213">
                  <w:pPr>
                    <w:framePr w:hSpace="180" w:wrap="around" w:vAnchor="text" w:hAnchor="text" w:xAlign="center" w:y="1"/>
                    <w:suppressOverlap/>
                    <w:rPr>
                      <w:sz w:val="16"/>
                      <w:szCs w:val="16"/>
                      <w:lang w:eastAsia="en-US"/>
                    </w:rPr>
                  </w:pPr>
                </w:p>
              </w:tc>
              <w:tc>
                <w:tcPr>
                  <w:tcW w:w="784"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D87213" w:rsidRDefault="00D87213" w:rsidP="00D87213">
                  <w:pPr>
                    <w:framePr w:hSpace="180" w:wrap="around" w:vAnchor="text" w:hAnchor="text" w:xAlign="center" w:y="1"/>
                    <w:suppressOverlap/>
                    <w:rPr>
                      <w:sz w:val="16"/>
                      <w:szCs w:val="16"/>
                      <w:lang w:eastAsia="en-US"/>
                    </w:rPr>
                  </w:pPr>
                </w:p>
              </w:tc>
              <w:tc>
                <w:tcPr>
                  <w:tcW w:w="627"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D87213" w:rsidRDefault="00D87213" w:rsidP="00D87213">
                  <w:pPr>
                    <w:framePr w:hSpace="180" w:wrap="around" w:vAnchor="text" w:hAnchor="text" w:xAlign="center" w:y="1"/>
                    <w:suppressOverlap/>
                    <w:rPr>
                      <w:sz w:val="16"/>
                      <w:szCs w:val="16"/>
                      <w:lang w:eastAsia="en-US"/>
                    </w:rPr>
                  </w:pP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план</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корректировка 1</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корректировка n</w:t>
                  </w: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факт</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выполнения</w:t>
                  </w:r>
                </w:p>
              </w:tc>
            </w:tr>
            <w:tr w:rsidR="00D87213" w:rsidTr="00A84935">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А</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Б</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В</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1</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2</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3</w:t>
                  </w: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4</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5</w:t>
                  </w:r>
                </w:p>
              </w:tc>
            </w:tr>
            <w:tr w:rsidR="00D87213" w:rsidTr="00A84935">
              <w:trPr>
                <w:trHeight w:val="327"/>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1</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Чистый доход (убыток указывается со знаком минус), всего</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D1413F">
                    <w:rPr>
                      <w:b/>
                      <w:sz w:val="16"/>
                      <w:szCs w:val="16"/>
                    </w:rPr>
                    <w:t>тенге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A84935">
              <w:trPr>
                <w:trHeight w:val="213"/>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Распределение чистого дохода, в том числе на:</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A84935">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2.1</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дивиденды на акцию:</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A84935">
              <w:trPr>
                <w:trHeight w:val="11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2.1.1</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простую</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sidRPr="00D1413F">
                    <w:rPr>
                      <w:b/>
                      <w:sz w:val="16"/>
                      <w:szCs w:val="16"/>
                    </w:rPr>
                    <w:t>тенге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A84935">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2.1.2</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привилегированную</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sidRPr="00D1413F">
                    <w:rPr>
                      <w:b/>
                      <w:sz w:val="16"/>
                      <w:szCs w:val="16"/>
                    </w:rPr>
                    <w:t>тенге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A84935">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2.2</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дивиденды:</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D1413F">
                    <w:rPr>
                      <w:b/>
                      <w:sz w:val="16"/>
                      <w:szCs w:val="16"/>
                    </w:rPr>
                    <w:t xml:space="preserve"> тенге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A84935">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2.2.1</w:t>
                  </w:r>
                </w:p>
              </w:tc>
              <w:tc>
                <w:tcPr>
                  <w:tcW w:w="784"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на пакет акций, находящийся в государственной собственности</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D1413F">
                    <w:rPr>
                      <w:b/>
                      <w:sz w:val="16"/>
                      <w:szCs w:val="16"/>
                    </w:rPr>
                    <w:t xml:space="preserve"> тенге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A84935">
              <w:trPr>
                <w:trHeight w:val="213"/>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2.2.2</w:t>
                  </w:r>
                </w:p>
              </w:tc>
              <w:tc>
                <w:tcPr>
                  <w:tcW w:w="784"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D87213" w:rsidRDefault="00D87213" w:rsidP="00D87213">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от чистого дохода</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A84935">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2.3</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инвестиционные проекты</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D1413F">
                    <w:rPr>
                      <w:b/>
                      <w:sz w:val="16"/>
                      <w:szCs w:val="16"/>
                    </w:rPr>
                    <w:t xml:space="preserve"> тенге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A84935">
              <w:trPr>
                <w:trHeight w:val="11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2.3.1</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 xml:space="preserve">тысяч </w:t>
                  </w:r>
                  <w:r w:rsidRPr="00D1413F">
                    <w:rPr>
                      <w:b/>
                      <w:sz w:val="16"/>
                      <w:szCs w:val="16"/>
                    </w:rPr>
                    <w:t xml:space="preserve"> тенге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A84935">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2.3.n</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 xml:space="preserve">тысяч </w:t>
                  </w:r>
                  <w:r w:rsidRPr="00D1413F">
                    <w:rPr>
                      <w:b/>
                      <w:sz w:val="16"/>
                      <w:szCs w:val="16"/>
                    </w:rPr>
                    <w:t xml:space="preserve"> тенге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A84935">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2.4</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инновационные проекты</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D1413F">
                    <w:rPr>
                      <w:b/>
                      <w:sz w:val="16"/>
                      <w:szCs w:val="16"/>
                    </w:rPr>
                    <w:t xml:space="preserve"> тенге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A84935">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2.4.1</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 xml:space="preserve">тысяч </w:t>
                  </w:r>
                  <w:r w:rsidRPr="00D1413F">
                    <w:rPr>
                      <w:b/>
                      <w:sz w:val="16"/>
                      <w:szCs w:val="16"/>
                    </w:rPr>
                    <w:t xml:space="preserve"> тенге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A84935">
              <w:trPr>
                <w:trHeight w:val="11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2.4.n</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 xml:space="preserve">тысяч </w:t>
                  </w:r>
                  <w:r w:rsidRPr="00D1413F">
                    <w:rPr>
                      <w:b/>
                      <w:sz w:val="16"/>
                      <w:szCs w:val="16"/>
                    </w:rPr>
                    <w:t xml:space="preserve"> тенге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A84935">
              <w:trPr>
                <w:trHeight w:val="213"/>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2.5</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покрытие убытков прошлых лет</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D1413F">
                    <w:rPr>
                      <w:b/>
                      <w:sz w:val="16"/>
                      <w:szCs w:val="16"/>
                    </w:rPr>
                    <w:t xml:space="preserve"> тенге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nil"/>
                    <w:left w:val="nil"/>
                    <w:bottom w:val="single" w:sz="6" w:space="0" w:color="CFCFCF"/>
                    <w:right w:val="single" w:sz="6" w:space="0" w:color="CFCFCF"/>
                  </w:tcBorders>
                  <w:shd w:val="clear" w:color="auto" w:fill="auto"/>
                  <w:vAlign w:val="center"/>
                  <w:hideMark/>
                </w:tcPr>
                <w:p w:rsidR="00D87213" w:rsidRDefault="00D87213" w:rsidP="00D87213">
                  <w:pPr>
                    <w:framePr w:hSpace="180" w:wrap="around" w:vAnchor="text" w:hAnchor="text" w:xAlign="center" w:y="1"/>
                    <w:suppressOverlap/>
                    <w:rPr>
                      <w:sz w:val="20"/>
                      <w:szCs w:val="20"/>
                    </w:rPr>
                  </w:pPr>
                </w:p>
              </w:tc>
            </w:tr>
          </w:tbl>
          <w:p w:rsidR="00D87213" w:rsidRPr="00D01E34" w:rsidRDefault="00D87213" w:rsidP="00D87213">
            <w:pPr>
              <w:jc w:val="both"/>
              <w:rPr>
                <w:bCs/>
              </w:rPr>
            </w:pPr>
          </w:p>
        </w:tc>
        <w:tc>
          <w:tcPr>
            <w:tcW w:w="4394" w:type="dxa"/>
          </w:tcPr>
          <w:p w:rsidR="00D87213" w:rsidRPr="001E27ED" w:rsidRDefault="00D87213" w:rsidP="00D87213">
            <w:pPr>
              <w:jc w:val="both"/>
              <w:rPr>
                <w:bCs/>
                <w:lang w:val="kk-KZ"/>
              </w:rPr>
            </w:pPr>
            <w:r w:rsidRPr="001E27ED">
              <w:rPr>
                <w:bCs/>
                <w:lang w:val="kk-KZ"/>
              </w:rPr>
              <w:t>4.3. выплата дивидендов на государственный пакет акций:</w:t>
            </w:r>
          </w:p>
          <w:p w:rsidR="00D87213" w:rsidRDefault="00D87213" w:rsidP="00D87213">
            <w:pPr>
              <w:rPr>
                <w:bCs/>
                <w:lang w:val="kk-KZ"/>
              </w:rPr>
            </w:pPr>
            <w:r w:rsidRPr="001E27ED">
              <w:rPr>
                <w:bCs/>
                <w:lang w:val="kk-KZ"/>
              </w:rPr>
              <w:t>форма 8</w:t>
            </w:r>
          </w:p>
          <w:tbl>
            <w:tblPr>
              <w:tblW w:w="4226"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305"/>
              <w:gridCol w:w="784"/>
              <w:gridCol w:w="627"/>
              <w:gridCol w:w="312"/>
              <w:gridCol w:w="627"/>
              <w:gridCol w:w="627"/>
              <w:gridCol w:w="313"/>
              <w:gridCol w:w="631"/>
            </w:tblGrid>
            <w:tr w:rsidR="00D87213" w:rsidTr="00A84935">
              <w:trPr>
                <w:trHeight w:val="121"/>
              </w:trPr>
              <w:tc>
                <w:tcPr>
                  <w:tcW w:w="305"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п/п</w:t>
                  </w:r>
                </w:p>
              </w:tc>
              <w:tc>
                <w:tcPr>
                  <w:tcW w:w="784"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Наименование показателей</w:t>
                  </w:r>
                </w:p>
              </w:tc>
              <w:tc>
                <w:tcPr>
                  <w:tcW w:w="627"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Единица измерения</w:t>
                  </w:r>
                </w:p>
              </w:tc>
              <w:tc>
                <w:tcPr>
                  <w:tcW w:w="2510"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20 __ год (предыдущий)</w:t>
                  </w:r>
                </w:p>
              </w:tc>
            </w:tr>
            <w:tr w:rsidR="00D87213" w:rsidTr="00A84935">
              <w:trPr>
                <w:trHeight w:val="235"/>
              </w:trPr>
              <w:tc>
                <w:tcPr>
                  <w:tcW w:w="30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D87213" w:rsidRDefault="00D87213" w:rsidP="00D87213">
                  <w:pPr>
                    <w:framePr w:hSpace="180" w:wrap="around" w:vAnchor="text" w:hAnchor="text" w:xAlign="center" w:y="1"/>
                    <w:suppressOverlap/>
                    <w:rPr>
                      <w:sz w:val="16"/>
                      <w:szCs w:val="16"/>
                      <w:lang w:eastAsia="en-US"/>
                    </w:rPr>
                  </w:pPr>
                </w:p>
              </w:tc>
              <w:tc>
                <w:tcPr>
                  <w:tcW w:w="784"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D87213" w:rsidRDefault="00D87213" w:rsidP="00D87213">
                  <w:pPr>
                    <w:framePr w:hSpace="180" w:wrap="around" w:vAnchor="text" w:hAnchor="text" w:xAlign="center" w:y="1"/>
                    <w:suppressOverlap/>
                    <w:rPr>
                      <w:sz w:val="16"/>
                      <w:szCs w:val="16"/>
                      <w:lang w:eastAsia="en-US"/>
                    </w:rPr>
                  </w:pPr>
                </w:p>
              </w:tc>
              <w:tc>
                <w:tcPr>
                  <w:tcW w:w="627"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D87213" w:rsidRDefault="00D87213" w:rsidP="00D87213">
                  <w:pPr>
                    <w:framePr w:hSpace="180" w:wrap="around" w:vAnchor="text" w:hAnchor="text" w:xAlign="center" w:y="1"/>
                    <w:suppressOverlap/>
                    <w:rPr>
                      <w:sz w:val="16"/>
                      <w:szCs w:val="16"/>
                      <w:lang w:eastAsia="en-US"/>
                    </w:rPr>
                  </w:pP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план</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корректировка 1</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корректировка n</w:t>
                  </w: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факт</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выполнения</w:t>
                  </w:r>
                </w:p>
              </w:tc>
            </w:tr>
            <w:tr w:rsidR="00D87213" w:rsidTr="00A84935">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А</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Б</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В</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1</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2</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3</w:t>
                  </w: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4</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5</w:t>
                  </w:r>
                </w:p>
              </w:tc>
            </w:tr>
            <w:tr w:rsidR="00D87213" w:rsidTr="00A84935">
              <w:trPr>
                <w:trHeight w:val="327"/>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1</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Чистый доход (убыток указывается со знаком минус), всего</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Pr>
                      <w:b/>
                      <w:sz w:val="16"/>
                      <w:szCs w:val="16"/>
                    </w:rPr>
                    <w:t xml:space="preserve"> </w:t>
                  </w:r>
                  <w:proofErr w:type="spellStart"/>
                  <w:r>
                    <w:rPr>
                      <w:b/>
                      <w:sz w:val="16"/>
                      <w:szCs w:val="16"/>
                    </w:rPr>
                    <w:t>тең</w:t>
                  </w:r>
                  <w:r w:rsidRPr="00D1413F">
                    <w:rPr>
                      <w:b/>
                      <w:sz w:val="16"/>
                      <w:szCs w:val="16"/>
                    </w:rPr>
                    <w:t>ге</w:t>
                  </w:r>
                  <w:proofErr w:type="spellEnd"/>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A84935">
              <w:trPr>
                <w:trHeight w:val="213"/>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Распределение чистого дохода, в том числе на:</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A84935">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2.1</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дивиденды на акцию:</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A84935">
              <w:trPr>
                <w:trHeight w:val="11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2.1.1</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простую</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roofErr w:type="spellStart"/>
                  <w:r>
                    <w:rPr>
                      <w:b/>
                      <w:sz w:val="16"/>
                      <w:szCs w:val="16"/>
                    </w:rPr>
                    <w:t>тең</w:t>
                  </w:r>
                  <w:r w:rsidRPr="00D1413F">
                    <w:rPr>
                      <w:b/>
                      <w:sz w:val="16"/>
                      <w:szCs w:val="16"/>
                    </w:rPr>
                    <w:t>ге</w:t>
                  </w:r>
                  <w:proofErr w:type="spellEnd"/>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A84935">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2.1.2</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привилегированную</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roofErr w:type="spellStart"/>
                  <w:r>
                    <w:rPr>
                      <w:b/>
                      <w:sz w:val="16"/>
                      <w:szCs w:val="16"/>
                    </w:rPr>
                    <w:t>тең</w:t>
                  </w:r>
                  <w:r w:rsidRPr="00D1413F">
                    <w:rPr>
                      <w:b/>
                      <w:sz w:val="16"/>
                      <w:szCs w:val="16"/>
                    </w:rPr>
                    <w:t>ге</w:t>
                  </w:r>
                  <w:proofErr w:type="spellEnd"/>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A84935">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2.2</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дивиденды:</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D1413F">
                    <w:rPr>
                      <w:b/>
                      <w:sz w:val="16"/>
                      <w:szCs w:val="16"/>
                    </w:rPr>
                    <w:t xml:space="preserve"> </w:t>
                  </w:r>
                  <w:r>
                    <w:rPr>
                      <w:b/>
                      <w:sz w:val="16"/>
                      <w:szCs w:val="16"/>
                    </w:rPr>
                    <w:t xml:space="preserve"> </w:t>
                  </w:r>
                  <w:proofErr w:type="spellStart"/>
                  <w:r>
                    <w:rPr>
                      <w:b/>
                      <w:sz w:val="16"/>
                      <w:szCs w:val="16"/>
                    </w:rPr>
                    <w:t>тең</w:t>
                  </w:r>
                  <w:r w:rsidRPr="00D1413F">
                    <w:rPr>
                      <w:b/>
                      <w:sz w:val="16"/>
                      <w:szCs w:val="16"/>
                    </w:rPr>
                    <w:t>ге</w:t>
                  </w:r>
                  <w:proofErr w:type="spellEnd"/>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A84935">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2.2.1</w:t>
                  </w:r>
                </w:p>
              </w:tc>
              <w:tc>
                <w:tcPr>
                  <w:tcW w:w="784"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на пакет акций, находящийся в государственной собственности</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D1413F">
                    <w:rPr>
                      <w:b/>
                      <w:sz w:val="16"/>
                      <w:szCs w:val="16"/>
                    </w:rPr>
                    <w:t xml:space="preserve"> </w:t>
                  </w:r>
                  <w:r>
                    <w:rPr>
                      <w:b/>
                      <w:sz w:val="16"/>
                      <w:szCs w:val="16"/>
                    </w:rPr>
                    <w:t xml:space="preserve"> </w:t>
                  </w:r>
                  <w:proofErr w:type="spellStart"/>
                  <w:r>
                    <w:rPr>
                      <w:b/>
                      <w:sz w:val="16"/>
                      <w:szCs w:val="16"/>
                    </w:rPr>
                    <w:t>тең</w:t>
                  </w:r>
                  <w:r w:rsidRPr="00D1413F">
                    <w:rPr>
                      <w:b/>
                      <w:sz w:val="16"/>
                      <w:szCs w:val="16"/>
                    </w:rPr>
                    <w:t>ге</w:t>
                  </w:r>
                  <w:proofErr w:type="spellEnd"/>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A84935">
              <w:trPr>
                <w:trHeight w:val="213"/>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2.2.2</w:t>
                  </w:r>
                </w:p>
              </w:tc>
              <w:tc>
                <w:tcPr>
                  <w:tcW w:w="784"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D87213" w:rsidRDefault="00D87213" w:rsidP="00D87213">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от чистого дохода</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A84935">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2.3</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инвестиционные проекты</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D1413F">
                    <w:rPr>
                      <w:b/>
                      <w:sz w:val="16"/>
                      <w:szCs w:val="16"/>
                    </w:rPr>
                    <w:t xml:space="preserve"> </w:t>
                  </w:r>
                  <w:r>
                    <w:rPr>
                      <w:b/>
                      <w:sz w:val="16"/>
                      <w:szCs w:val="16"/>
                    </w:rPr>
                    <w:t xml:space="preserve"> </w:t>
                  </w:r>
                  <w:proofErr w:type="spellStart"/>
                  <w:r>
                    <w:rPr>
                      <w:b/>
                      <w:sz w:val="16"/>
                      <w:szCs w:val="16"/>
                    </w:rPr>
                    <w:t>тең</w:t>
                  </w:r>
                  <w:r w:rsidRPr="00D1413F">
                    <w:rPr>
                      <w:b/>
                      <w:sz w:val="16"/>
                      <w:szCs w:val="16"/>
                    </w:rPr>
                    <w:t>ге</w:t>
                  </w:r>
                  <w:proofErr w:type="spellEnd"/>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A84935">
              <w:trPr>
                <w:trHeight w:val="11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2.3.1</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 xml:space="preserve">тысяч </w:t>
                  </w:r>
                  <w:r w:rsidRPr="00D1413F">
                    <w:rPr>
                      <w:b/>
                      <w:sz w:val="16"/>
                      <w:szCs w:val="16"/>
                    </w:rPr>
                    <w:t xml:space="preserve"> </w:t>
                  </w:r>
                  <w:r>
                    <w:rPr>
                      <w:b/>
                      <w:sz w:val="16"/>
                      <w:szCs w:val="16"/>
                    </w:rPr>
                    <w:t xml:space="preserve"> </w:t>
                  </w:r>
                  <w:proofErr w:type="spellStart"/>
                  <w:r>
                    <w:rPr>
                      <w:b/>
                      <w:sz w:val="16"/>
                      <w:szCs w:val="16"/>
                    </w:rPr>
                    <w:t>тең</w:t>
                  </w:r>
                  <w:r w:rsidRPr="00D1413F">
                    <w:rPr>
                      <w:b/>
                      <w:sz w:val="16"/>
                      <w:szCs w:val="16"/>
                    </w:rPr>
                    <w:t>ге</w:t>
                  </w:r>
                  <w:proofErr w:type="spellEnd"/>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A84935">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2.3.n</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 xml:space="preserve">тысяч </w:t>
                  </w:r>
                  <w:r w:rsidRPr="00D1413F">
                    <w:rPr>
                      <w:b/>
                      <w:sz w:val="16"/>
                      <w:szCs w:val="16"/>
                    </w:rPr>
                    <w:t xml:space="preserve"> </w:t>
                  </w:r>
                  <w:r>
                    <w:rPr>
                      <w:b/>
                      <w:sz w:val="16"/>
                      <w:szCs w:val="16"/>
                    </w:rPr>
                    <w:t xml:space="preserve"> </w:t>
                  </w:r>
                  <w:proofErr w:type="spellStart"/>
                  <w:r>
                    <w:rPr>
                      <w:b/>
                      <w:sz w:val="16"/>
                      <w:szCs w:val="16"/>
                    </w:rPr>
                    <w:t>тең</w:t>
                  </w:r>
                  <w:r w:rsidRPr="00D1413F">
                    <w:rPr>
                      <w:b/>
                      <w:sz w:val="16"/>
                      <w:szCs w:val="16"/>
                    </w:rPr>
                    <w:t>ге</w:t>
                  </w:r>
                  <w:proofErr w:type="spellEnd"/>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A84935">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2.4</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инновационные проекты</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D1413F">
                    <w:rPr>
                      <w:b/>
                      <w:sz w:val="16"/>
                      <w:szCs w:val="16"/>
                    </w:rPr>
                    <w:t xml:space="preserve"> </w:t>
                  </w:r>
                  <w:r>
                    <w:rPr>
                      <w:b/>
                      <w:sz w:val="16"/>
                      <w:szCs w:val="16"/>
                    </w:rPr>
                    <w:t xml:space="preserve"> </w:t>
                  </w:r>
                  <w:proofErr w:type="spellStart"/>
                  <w:r>
                    <w:rPr>
                      <w:b/>
                      <w:sz w:val="16"/>
                      <w:szCs w:val="16"/>
                    </w:rPr>
                    <w:t>тең</w:t>
                  </w:r>
                  <w:r w:rsidRPr="00D1413F">
                    <w:rPr>
                      <w:b/>
                      <w:sz w:val="16"/>
                      <w:szCs w:val="16"/>
                    </w:rPr>
                    <w:t>ге</w:t>
                  </w:r>
                  <w:proofErr w:type="spellEnd"/>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A84935">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2.4.1</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 xml:space="preserve">тысяч </w:t>
                  </w:r>
                  <w:r w:rsidRPr="00D1413F">
                    <w:rPr>
                      <w:b/>
                      <w:sz w:val="16"/>
                      <w:szCs w:val="16"/>
                    </w:rPr>
                    <w:t xml:space="preserve"> </w:t>
                  </w:r>
                  <w:r>
                    <w:rPr>
                      <w:b/>
                      <w:sz w:val="16"/>
                      <w:szCs w:val="16"/>
                    </w:rPr>
                    <w:t xml:space="preserve"> </w:t>
                  </w:r>
                  <w:proofErr w:type="spellStart"/>
                  <w:r>
                    <w:rPr>
                      <w:b/>
                      <w:sz w:val="16"/>
                      <w:szCs w:val="16"/>
                    </w:rPr>
                    <w:t>тең</w:t>
                  </w:r>
                  <w:r w:rsidRPr="00D1413F">
                    <w:rPr>
                      <w:b/>
                      <w:sz w:val="16"/>
                      <w:szCs w:val="16"/>
                    </w:rPr>
                    <w:t>ге</w:t>
                  </w:r>
                  <w:proofErr w:type="spellEnd"/>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A84935">
              <w:trPr>
                <w:trHeight w:val="11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2.4.n</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 xml:space="preserve">тысяч </w:t>
                  </w:r>
                  <w:r w:rsidRPr="00D1413F">
                    <w:rPr>
                      <w:b/>
                      <w:sz w:val="16"/>
                      <w:szCs w:val="16"/>
                    </w:rPr>
                    <w:t xml:space="preserve"> </w:t>
                  </w:r>
                  <w:r>
                    <w:rPr>
                      <w:b/>
                      <w:sz w:val="16"/>
                      <w:szCs w:val="16"/>
                    </w:rPr>
                    <w:t xml:space="preserve"> </w:t>
                  </w:r>
                  <w:proofErr w:type="spellStart"/>
                  <w:r>
                    <w:rPr>
                      <w:b/>
                      <w:sz w:val="16"/>
                      <w:szCs w:val="16"/>
                    </w:rPr>
                    <w:t>тең</w:t>
                  </w:r>
                  <w:r w:rsidRPr="00D1413F">
                    <w:rPr>
                      <w:b/>
                      <w:sz w:val="16"/>
                      <w:szCs w:val="16"/>
                    </w:rPr>
                    <w:t>ге</w:t>
                  </w:r>
                  <w:proofErr w:type="spellEnd"/>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A84935">
              <w:trPr>
                <w:trHeight w:val="213"/>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2.5</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покрытие убытков прошлых лет</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D1413F">
                    <w:rPr>
                      <w:b/>
                      <w:sz w:val="16"/>
                      <w:szCs w:val="16"/>
                    </w:rPr>
                    <w:t xml:space="preserve"> </w:t>
                  </w:r>
                  <w:proofErr w:type="spellStart"/>
                  <w:r>
                    <w:rPr>
                      <w:b/>
                      <w:sz w:val="16"/>
                      <w:szCs w:val="16"/>
                    </w:rPr>
                    <w:t>тең</w:t>
                  </w:r>
                  <w:r w:rsidRPr="00D1413F">
                    <w:rPr>
                      <w:b/>
                      <w:sz w:val="16"/>
                      <w:szCs w:val="16"/>
                    </w:rPr>
                    <w:t>ге</w:t>
                  </w:r>
                  <w:proofErr w:type="spellEnd"/>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627" w:type="dxa"/>
                  <w:tcBorders>
                    <w:top w:val="nil"/>
                    <w:left w:val="nil"/>
                    <w:bottom w:val="single" w:sz="6" w:space="0" w:color="CFCFCF"/>
                    <w:right w:val="single" w:sz="6" w:space="0" w:color="CFCFCF"/>
                  </w:tcBorders>
                  <w:shd w:val="clear" w:color="auto" w:fill="auto"/>
                  <w:vAlign w:val="center"/>
                  <w:hideMark/>
                </w:tcPr>
                <w:p w:rsidR="00D87213" w:rsidRDefault="00D87213" w:rsidP="00D87213">
                  <w:pPr>
                    <w:framePr w:hSpace="180" w:wrap="around" w:vAnchor="text" w:hAnchor="text" w:xAlign="center" w:y="1"/>
                    <w:suppressOverlap/>
                    <w:rPr>
                      <w:sz w:val="20"/>
                      <w:szCs w:val="20"/>
                    </w:rPr>
                  </w:pPr>
                </w:p>
              </w:tc>
            </w:tr>
          </w:tbl>
          <w:p w:rsidR="00D87213" w:rsidRPr="00D01E34" w:rsidRDefault="00D87213" w:rsidP="00D87213">
            <w:pPr>
              <w:rPr>
                <w:bCs/>
              </w:rPr>
            </w:pPr>
          </w:p>
        </w:tc>
        <w:tc>
          <w:tcPr>
            <w:tcW w:w="4111" w:type="dxa"/>
          </w:tcPr>
          <w:p w:rsidR="00D87213" w:rsidRPr="007E455A" w:rsidRDefault="00D87213" w:rsidP="00D87213">
            <w:pPr>
              <w:pStyle w:val="docdata"/>
              <w:spacing w:before="0" w:beforeAutospacing="0" w:after="0" w:afterAutospacing="0"/>
              <w:jc w:val="both"/>
              <w:rPr>
                <w:color w:val="000000"/>
                <w:lang w:val="kk-KZ"/>
              </w:rPr>
            </w:pPr>
            <w:r>
              <w:rPr>
                <w:bCs/>
              </w:rPr>
              <w:t>Обоснование приведено в позиции 1 сравнительной таблицы.</w:t>
            </w:r>
          </w:p>
        </w:tc>
      </w:tr>
      <w:tr w:rsidR="00D87213" w:rsidRPr="002F47C2" w:rsidTr="00B61643">
        <w:trPr>
          <w:gridAfter w:val="1"/>
          <w:wAfter w:w="9" w:type="dxa"/>
        </w:trPr>
        <w:tc>
          <w:tcPr>
            <w:tcW w:w="704" w:type="dxa"/>
            <w:vAlign w:val="center"/>
          </w:tcPr>
          <w:p w:rsidR="00D87213" w:rsidRPr="002F47C2" w:rsidRDefault="00D87213" w:rsidP="00D87213">
            <w:pPr>
              <w:pStyle w:val="a5"/>
              <w:widowControl w:val="0"/>
              <w:numPr>
                <w:ilvl w:val="0"/>
                <w:numId w:val="6"/>
              </w:numPr>
              <w:tabs>
                <w:tab w:val="left" w:pos="345"/>
              </w:tabs>
              <w:rPr>
                <w:bCs/>
                <w:sz w:val="24"/>
                <w:szCs w:val="24"/>
                <w:lang w:val="kk-KZ"/>
              </w:rPr>
            </w:pPr>
          </w:p>
        </w:tc>
        <w:tc>
          <w:tcPr>
            <w:tcW w:w="1560" w:type="dxa"/>
          </w:tcPr>
          <w:p w:rsidR="00D87213" w:rsidRDefault="00D87213" w:rsidP="00D87213">
            <w:pPr>
              <w:widowControl w:val="0"/>
              <w:jc w:val="center"/>
              <w:rPr>
                <w:bCs/>
                <w:lang w:val="kk-KZ" w:eastAsia="en-US"/>
              </w:rPr>
            </w:pPr>
            <w:r>
              <w:rPr>
                <w:bCs/>
                <w:lang w:val="kk-KZ" w:eastAsia="en-US"/>
              </w:rPr>
              <w:t>пункт 5</w:t>
            </w:r>
          </w:p>
          <w:p w:rsidR="00D87213" w:rsidRDefault="00D87213" w:rsidP="00D87213">
            <w:pPr>
              <w:widowControl w:val="0"/>
              <w:jc w:val="center"/>
              <w:rPr>
                <w:bCs/>
                <w:lang w:val="kk-KZ" w:eastAsia="en-US"/>
              </w:rPr>
            </w:pPr>
            <w:r>
              <w:rPr>
                <w:bCs/>
                <w:lang w:val="kk-KZ" w:eastAsia="en-US"/>
              </w:rPr>
              <w:t xml:space="preserve">форма 9 </w:t>
            </w:r>
          </w:p>
        </w:tc>
        <w:tc>
          <w:tcPr>
            <w:tcW w:w="4537" w:type="dxa"/>
          </w:tcPr>
          <w:p w:rsidR="00D87213" w:rsidRPr="00310B5D" w:rsidRDefault="00D87213" w:rsidP="00D87213">
            <w:pPr>
              <w:jc w:val="both"/>
              <w:rPr>
                <w:bCs/>
              </w:rPr>
            </w:pPr>
            <w:r w:rsidRPr="00310B5D">
              <w:rPr>
                <w:bCs/>
              </w:rPr>
              <w:t> 5. Общий объем капитальных вложений и инвестиций Компании и юридических лиц, акции (доли участия) которых предоставляют право Компании определять решения, принимаемые данными юридическими лицами, с разбивкой по следующим видам:</w:t>
            </w:r>
          </w:p>
          <w:p w:rsidR="00D87213" w:rsidRPr="00310B5D" w:rsidRDefault="00D87213" w:rsidP="00D87213">
            <w:pPr>
              <w:jc w:val="both"/>
              <w:rPr>
                <w:bCs/>
              </w:rPr>
            </w:pPr>
            <w:r w:rsidRPr="00310B5D">
              <w:rPr>
                <w:bCs/>
              </w:rPr>
              <w:t xml:space="preserve">      капитальные вложения, в том числе инвестиционные проекты (капитальные вложения в новые проекты, капитальные вложения в существующие проекты); строительство и модернизация объектов; </w:t>
            </w:r>
            <w:r w:rsidRPr="00310B5D">
              <w:rPr>
                <w:bCs/>
              </w:rPr>
              <w:lastRenderedPageBreak/>
              <w:t>приобретение основных средств; приобретение нематериальных активов и прочие вложения;</w:t>
            </w:r>
          </w:p>
          <w:p w:rsidR="00D87213" w:rsidRPr="00310B5D" w:rsidRDefault="00D87213" w:rsidP="00D87213">
            <w:pPr>
              <w:jc w:val="both"/>
              <w:rPr>
                <w:bCs/>
              </w:rPr>
            </w:pPr>
            <w:r w:rsidRPr="00310B5D">
              <w:rPr>
                <w:bCs/>
              </w:rPr>
              <w:t>      инвестиции, в том числе приобретение пакетов акций (долей участия); вклады в уставной капитал и прочие инвестиции:</w:t>
            </w:r>
          </w:p>
          <w:p w:rsidR="00D87213" w:rsidRPr="00310B5D" w:rsidRDefault="00D87213" w:rsidP="00D87213">
            <w:pPr>
              <w:jc w:val="both"/>
              <w:rPr>
                <w:bCs/>
              </w:rPr>
            </w:pPr>
            <w:r w:rsidRPr="00310B5D">
              <w:rPr>
                <w:bCs/>
              </w:rPr>
              <w:t>      форма 9</w:t>
            </w:r>
          </w:p>
          <w:tbl>
            <w:tblPr>
              <w:tblStyle w:val="22"/>
              <w:tblW w:w="4153" w:type="dxa"/>
              <w:tblLayout w:type="fixed"/>
              <w:tblLook w:val="04A0" w:firstRow="1" w:lastRow="0" w:firstColumn="1" w:lastColumn="0" w:noHBand="0" w:noVBand="1"/>
            </w:tblPr>
            <w:tblGrid>
              <w:gridCol w:w="236"/>
              <w:gridCol w:w="1178"/>
              <w:gridCol w:w="1354"/>
              <w:gridCol w:w="1385"/>
            </w:tblGrid>
            <w:tr w:rsidR="00D87213" w:rsidRPr="0013310A" w:rsidTr="0013310A">
              <w:trPr>
                <w:trHeight w:val="712"/>
              </w:trPr>
              <w:tc>
                <w:tcPr>
                  <w:tcW w:w="215" w:type="dxa"/>
                </w:tcPr>
                <w:p w:rsidR="00D87213" w:rsidRPr="0013310A" w:rsidRDefault="00D87213" w:rsidP="00D87213">
                  <w:pPr>
                    <w:framePr w:hSpace="180" w:wrap="around" w:vAnchor="text" w:hAnchor="text" w:xAlign="center" w:y="1"/>
                    <w:suppressOverlap/>
                    <w:rPr>
                      <w:sz w:val="16"/>
                    </w:rPr>
                  </w:pPr>
                  <w:r w:rsidRPr="0013310A">
                    <w:rPr>
                      <w:sz w:val="14"/>
                    </w:rPr>
                    <w:t>№ п/п</w:t>
                  </w:r>
                </w:p>
              </w:tc>
              <w:tc>
                <w:tcPr>
                  <w:tcW w:w="1184" w:type="dxa"/>
                  <w:hideMark/>
                </w:tcPr>
                <w:p w:rsidR="00D87213" w:rsidRPr="0013310A" w:rsidRDefault="00D87213" w:rsidP="00D87213">
                  <w:pPr>
                    <w:framePr w:hSpace="180" w:wrap="around" w:vAnchor="text" w:hAnchor="text" w:xAlign="center" w:y="1"/>
                    <w:suppressOverlap/>
                    <w:rPr>
                      <w:sz w:val="14"/>
                    </w:rPr>
                  </w:pPr>
                  <w:r w:rsidRPr="0013310A">
                    <w:rPr>
                      <w:sz w:val="14"/>
                    </w:rPr>
                    <w:t>Документы целеполагания</w:t>
                  </w:r>
                  <w:r w:rsidRPr="0013310A">
                    <w:rPr>
                      <w:sz w:val="14"/>
                    </w:rPr>
                    <w:br/>
                    <w:t xml:space="preserve">(Видение </w:t>
                  </w:r>
                  <w:r w:rsidRPr="0013310A">
                    <w:rPr>
                      <w:sz w:val="14"/>
                      <w:lang w:val="kk-KZ"/>
                    </w:rPr>
                    <w:t>«</w:t>
                  </w:r>
                  <w:r w:rsidRPr="0013310A">
                    <w:rPr>
                      <w:sz w:val="14"/>
                    </w:rPr>
                    <w:t>Казахстан – 2050</w:t>
                  </w:r>
                  <w:r w:rsidRPr="0013310A">
                    <w:rPr>
                      <w:sz w:val="14"/>
                      <w:lang w:val="kk-KZ"/>
                    </w:rPr>
                    <w:t>»</w:t>
                  </w:r>
                  <w:r w:rsidRPr="0013310A">
                    <w:rPr>
                      <w:sz w:val="14"/>
                    </w:rPr>
                    <w:t>, Стратегия достижения углеродной нейтральности Республики Казахстан до 2060 года)</w:t>
                  </w:r>
                </w:p>
              </w:tc>
              <w:tc>
                <w:tcPr>
                  <w:tcW w:w="1361" w:type="dxa"/>
                  <w:hideMark/>
                </w:tcPr>
                <w:p w:rsidR="00D87213" w:rsidRPr="0013310A" w:rsidRDefault="00D87213" w:rsidP="00D87213">
                  <w:pPr>
                    <w:framePr w:hSpace="180" w:wrap="around" w:vAnchor="text" w:hAnchor="text" w:xAlign="center" w:y="1"/>
                    <w:suppressOverlap/>
                    <w:rPr>
                      <w:sz w:val="14"/>
                    </w:rPr>
                  </w:pPr>
                  <w:r w:rsidRPr="0013310A">
                    <w:rPr>
                      <w:sz w:val="14"/>
                    </w:rPr>
                    <w:t>Документы</w:t>
                  </w:r>
                  <w:r w:rsidRPr="0013310A">
                    <w:rPr>
                      <w:sz w:val="14"/>
                    </w:rPr>
                    <w:br/>
                    <w:t>Системы государственного планирования</w:t>
                  </w:r>
                  <w:r w:rsidRPr="0013310A">
                    <w:rPr>
                      <w:sz w:val="14"/>
                    </w:rPr>
                    <w:br/>
                    <w:t>(Национальный план развития Республики Казахстан, Стратегия национальной безопасности Республики Казахстан)</w:t>
                  </w:r>
                </w:p>
              </w:tc>
              <w:tc>
                <w:tcPr>
                  <w:tcW w:w="1393" w:type="dxa"/>
                  <w:hideMark/>
                </w:tcPr>
                <w:p w:rsidR="00D87213" w:rsidRPr="0013310A" w:rsidRDefault="00D87213" w:rsidP="00D87213">
                  <w:pPr>
                    <w:framePr w:hSpace="180" w:wrap="around" w:vAnchor="text" w:hAnchor="text" w:xAlign="center" w:y="1"/>
                    <w:suppressOverlap/>
                    <w:rPr>
                      <w:sz w:val="14"/>
                    </w:rPr>
                  </w:pPr>
                  <w:r w:rsidRPr="0013310A">
                    <w:rPr>
                      <w:sz w:val="14"/>
                    </w:rPr>
                    <w:t>Документы Системы государственного планирования</w:t>
                  </w:r>
                  <w:r w:rsidRPr="0013310A">
                    <w:rPr>
                      <w:sz w:val="14"/>
                    </w:rPr>
                    <w:br/>
                    <w:t xml:space="preserve">(планы развития государственных органов, планы развития </w:t>
                  </w:r>
                  <w:r w:rsidRPr="0036585E">
                    <w:rPr>
                      <w:b/>
                      <w:sz w:val="14"/>
                    </w:rPr>
                    <w:t>областей, городов республиканского значения, столицы</w:t>
                  </w:r>
                  <w:r w:rsidRPr="0013310A">
                    <w:rPr>
                      <w:sz w:val="14"/>
                    </w:rPr>
                    <w:t>)</w:t>
                  </w:r>
                </w:p>
              </w:tc>
            </w:tr>
            <w:tr w:rsidR="00D87213" w:rsidRPr="0013310A" w:rsidTr="0013310A">
              <w:trPr>
                <w:trHeight w:val="712"/>
              </w:trPr>
              <w:tc>
                <w:tcPr>
                  <w:tcW w:w="215" w:type="dxa"/>
                </w:tcPr>
                <w:p w:rsidR="00D87213" w:rsidRPr="0013310A" w:rsidRDefault="00D87213" w:rsidP="00D87213">
                  <w:pPr>
                    <w:framePr w:hSpace="180" w:wrap="around" w:vAnchor="text" w:hAnchor="text" w:xAlign="center" w:y="1"/>
                    <w:suppressOverlap/>
                    <w:rPr>
                      <w:sz w:val="14"/>
                      <w:lang w:val="kk-KZ"/>
                    </w:rPr>
                  </w:pPr>
                  <w:r w:rsidRPr="0013310A">
                    <w:rPr>
                      <w:sz w:val="14"/>
                      <w:lang w:val="kk-KZ"/>
                    </w:rPr>
                    <w:t>...</w:t>
                  </w:r>
                </w:p>
              </w:tc>
              <w:tc>
                <w:tcPr>
                  <w:tcW w:w="1184" w:type="dxa"/>
                </w:tcPr>
                <w:p w:rsidR="00D87213" w:rsidRPr="0013310A" w:rsidRDefault="00D87213" w:rsidP="00D87213">
                  <w:pPr>
                    <w:framePr w:hSpace="180" w:wrap="around" w:vAnchor="text" w:hAnchor="text" w:xAlign="center" w:y="1"/>
                    <w:suppressOverlap/>
                    <w:rPr>
                      <w:sz w:val="14"/>
                      <w:lang w:val="kk-KZ"/>
                    </w:rPr>
                  </w:pPr>
                  <w:r w:rsidRPr="0013310A">
                    <w:rPr>
                      <w:sz w:val="14"/>
                      <w:lang w:val="kk-KZ"/>
                    </w:rPr>
                    <w:t>...</w:t>
                  </w:r>
                </w:p>
              </w:tc>
              <w:tc>
                <w:tcPr>
                  <w:tcW w:w="1361" w:type="dxa"/>
                </w:tcPr>
                <w:p w:rsidR="00D87213" w:rsidRPr="0013310A" w:rsidRDefault="00D87213" w:rsidP="00D87213">
                  <w:pPr>
                    <w:framePr w:hSpace="180" w:wrap="around" w:vAnchor="text" w:hAnchor="text" w:xAlign="center" w:y="1"/>
                    <w:suppressOverlap/>
                    <w:rPr>
                      <w:sz w:val="14"/>
                      <w:lang w:val="kk-KZ"/>
                    </w:rPr>
                  </w:pPr>
                  <w:r w:rsidRPr="0013310A">
                    <w:rPr>
                      <w:sz w:val="14"/>
                      <w:lang w:val="kk-KZ"/>
                    </w:rPr>
                    <w:t>...</w:t>
                  </w:r>
                </w:p>
              </w:tc>
              <w:tc>
                <w:tcPr>
                  <w:tcW w:w="1393" w:type="dxa"/>
                </w:tcPr>
                <w:p w:rsidR="00D87213" w:rsidRPr="0013310A" w:rsidRDefault="00D87213" w:rsidP="00D87213">
                  <w:pPr>
                    <w:framePr w:hSpace="180" w:wrap="around" w:vAnchor="text" w:hAnchor="text" w:xAlign="center" w:y="1"/>
                    <w:suppressOverlap/>
                    <w:rPr>
                      <w:sz w:val="14"/>
                      <w:lang w:val="kk-KZ"/>
                    </w:rPr>
                  </w:pPr>
                  <w:r w:rsidRPr="0013310A">
                    <w:rPr>
                      <w:sz w:val="14"/>
                      <w:lang w:val="kk-KZ"/>
                    </w:rPr>
                    <w:t>...</w:t>
                  </w:r>
                </w:p>
              </w:tc>
            </w:tr>
          </w:tbl>
          <w:p w:rsidR="00D87213" w:rsidRPr="00943C45" w:rsidRDefault="00D87213" w:rsidP="00D87213">
            <w:pPr>
              <w:jc w:val="both"/>
              <w:rPr>
                <w:bCs/>
              </w:rPr>
            </w:pPr>
          </w:p>
        </w:tc>
        <w:tc>
          <w:tcPr>
            <w:tcW w:w="4394" w:type="dxa"/>
          </w:tcPr>
          <w:p w:rsidR="00D87213" w:rsidRPr="00310B5D" w:rsidRDefault="00D87213" w:rsidP="00D87213">
            <w:pPr>
              <w:jc w:val="both"/>
              <w:rPr>
                <w:bCs/>
              </w:rPr>
            </w:pPr>
            <w:r w:rsidRPr="00310B5D">
              <w:rPr>
                <w:bCs/>
              </w:rPr>
              <w:lastRenderedPageBreak/>
              <w:t> 5. Общий объем капитальных вложений и инвестиций Компании и юридических лиц, акции (доли участия) которых предоставляют право Компании определять решения, принимаемые данными юридическими лицами, с разбивкой по следующим видам:</w:t>
            </w:r>
          </w:p>
          <w:p w:rsidR="00D87213" w:rsidRPr="00310B5D" w:rsidRDefault="00D87213" w:rsidP="00D87213">
            <w:pPr>
              <w:jc w:val="both"/>
              <w:rPr>
                <w:bCs/>
              </w:rPr>
            </w:pPr>
            <w:r w:rsidRPr="00310B5D">
              <w:rPr>
                <w:bCs/>
              </w:rPr>
              <w:t xml:space="preserve">      капитальные вложения, в том числе инвестиционные проекты (капитальные вложения в новые проекты, капитальные вложения в существующие проекты); строительство и модернизация объектов; </w:t>
            </w:r>
            <w:r w:rsidRPr="00310B5D">
              <w:rPr>
                <w:bCs/>
              </w:rPr>
              <w:lastRenderedPageBreak/>
              <w:t>приобретение основных средств; приобретение нематериальных активов и прочие вложения;</w:t>
            </w:r>
          </w:p>
          <w:p w:rsidR="00D87213" w:rsidRPr="00310B5D" w:rsidRDefault="00D87213" w:rsidP="00D87213">
            <w:pPr>
              <w:jc w:val="both"/>
              <w:rPr>
                <w:bCs/>
              </w:rPr>
            </w:pPr>
            <w:r w:rsidRPr="00310B5D">
              <w:rPr>
                <w:bCs/>
              </w:rPr>
              <w:t>      инвестиции, в том числе приобретение пакетов акций (долей участия); вклады в уставной капитал и прочие инвестиции:</w:t>
            </w:r>
          </w:p>
          <w:p w:rsidR="00D87213" w:rsidRPr="00310B5D" w:rsidRDefault="00D87213" w:rsidP="00D87213">
            <w:pPr>
              <w:jc w:val="both"/>
              <w:rPr>
                <w:bCs/>
              </w:rPr>
            </w:pPr>
            <w:r w:rsidRPr="00310B5D">
              <w:rPr>
                <w:bCs/>
              </w:rPr>
              <w:t>      форма 9</w:t>
            </w:r>
          </w:p>
          <w:tbl>
            <w:tblPr>
              <w:tblStyle w:val="22"/>
              <w:tblW w:w="4153" w:type="dxa"/>
              <w:tblLayout w:type="fixed"/>
              <w:tblLook w:val="04A0" w:firstRow="1" w:lastRow="0" w:firstColumn="1" w:lastColumn="0" w:noHBand="0" w:noVBand="1"/>
            </w:tblPr>
            <w:tblGrid>
              <w:gridCol w:w="236"/>
              <w:gridCol w:w="1178"/>
              <w:gridCol w:w="1354"/>
              <w:gridCol w:w="1385"/>
            </w:tblGrid>
            <w:tr w:rsidR="00D87213" w:rsidRPr="0013310A" w:rsidTr="0013310A">
              <w:trPr>
                <w:trHeight w:val="712"/>
              </w:trPr>
              <w:tc>
                <w:tcPr>
                  <w:tcW w:w="215" w:type="dxa"/>
                </w:tcPr>
                <w:p w:rsidR="00D87213" w:rsidRPr="0013310A" w:rsidRDefault="00D87213" w:rsidP="00D87213">
                  <w:pPr>
                    <w:framePr w:hSpace="180" w:wrap="around" w:vAnchor="text" w:hAnchor="text" w:xAlign="center" w:y="1"/>
                    <w:suppressOverlap/>
                    <w:rPr>
                      <w:sz w:val="16"/>
                    </w:rPr>
                  </w:pPr>
                  <w:r w:rsidRPr="0013310A">
                    <w:rPr>
                      <w:sz w:val="14"/>
                    </w:rPr>
                    <w:t>№ п/п</w:t>
                  </w:r>
                </w:p>
              </w:tc>
              <w:tc>
                <w:tcPr>
                  <w:tcW w:w="1184" w:type="dxa"/>
                  <w:hideMark/>
                </w:tcPr>
                <w:p w:rsidR="00D87213" w:rsidRPr="0013310A" w:rsidRDefault="00D87213" w:rsidP="00D87213">
                  <w:pPr>
                    <w:framePr w:hSpace="180" w:wrap="around" w:vAnchor="text" w:hAnchor="text" w:xAlign="center" w:y="1"/>
                    <w:suppressOverlap/>
                    <w:rPr>
                      <w:sz w:val="14"/>
                    </w:rPr>
                  </w:pPr>
                  <w:r w:rsidRPr="0013310A">
                    <w:rPr>
                      <w:sz w:val="14"/>
                    </w:rPr>
                    <w:t>Документы целеполагания</w:t>
                  </w:r>
                  <w:r w:rsidRPr="0013310A">
                    <w:rPr>
                      <w:sz w:val="14"/>
                    </w:rPr>
                    <w:br/>
                    <w:t xml:space="preserve">(Видение </w:t>
                  </w:r>
                  <w:r w:rsidRPr="0013310A">
                    <w:rPr>
                      <w:sz w:val="14"/>
                      <w:lang w:val="kk-KZ"/>
                    </w:rPr>
                    <w:t>«</w:t>
                  </w:r>
                  <w:r w:rsidRPr="0013310A">
                    <w:rPr>
                      <w:sz w:val="14"/>
                    </w:rPr>
                    <w:t>Казахстан – 2050</w:t>
                  </w:r>
                  <w:r w:rsidRPr="0013310A">
                    <w:rPr>
                      <w:sz w:val="14"/>
                      <w:lang w:val="kk-KZ"/>
                    </w:rPr>
                    <w:t>»</w:t>
                  </w:r>
                  <w:r w:rsidRPr="0013310A">
                    <w:rPr>
                      <w:sz w:val="14"/>
                    </w:rPr>
                    <w:t>, Стратегия достижения углеродной нейтральности Республики Казахстан до 2060 года)</w:t>
                  </w:r>
                </w:p>
              </w:tc>
              <w:tc>
                <w:tcPr>
                  <w:tcW w:w="1361" w:type="dxa"/>
                  <w:hideMark/>
                </w:tcPr>
                <w:p w:rsidR="00D87213" w:rsidRPr="0013310A" w:rsidRDefault="00D87213" w:rsidP="00D87213">
                  <w:pPr>
                    <w:framePr w:hSpace="180" w:wrap="around" w:vAnchor="text" w:hAnchor="text" w:xAlign="center" w:y="1"/>
                    <w:suppressOverlap/>
                    <w:rPr>
                      <w:sz w:val="14"/>
                    </w:rPr>
                  </w:pPr>
                  <w:r w:rsidRPr="0013310A">
                    <w:rPr>
                      <w:sz w:val="14"/>
                    </w:rPr>
                    <w:t>Документы</w:t>
                  </w:r>
                  <w:r w:rsidRPr="0013310A">
                    <w:rPr>
                      <w:sz w:val="14"/>
                    </w:rPr>
                    <w:br/>
                    <w:t>Системы государственного планирования</w:t>
                  </w:r>
                  <w:r w:rsidRPr="0013310A">
                    <w:rPr>
                      <w:sz w:val="14"/>
                    </w:rPr>
                    <w:br/>
                    <w:t>(Национальный план развития Республики Казахстан, Стратегия национальной безопасности Республики Казахстан)</w:t>
                  </w:r>
                </w:p>
              </w:tc>
              <w:tc>
                <w:tcPr>
                  <w:tcW w:w="1393" w:type="dxa"/>
                  <w:hideMark/>
                </w:tcPr>
                <w:p w:rsidR="00D87213" w:rsidRPr="0013310A" w:rsidRDefault="00D87213" w:rsidP="00D87213">
                  <w:pPr>
                    <w:framePr w:hSpace="180" w:wrap="around" w:vAnchor="text" w:hAnchor="text" w:xAlign="center" w:y="1"/>
                    <w:suppressOverlap/>
                    <w:rPr>
                      <w:sz w:val="14"/>
                    </w:rPr>
                  </w:pPr>
                  <w:r w:rsidRPr="0013310A">
                    <w:rPr>
                      <w:sz w:val="14"/>
                    </w:rPr>
                    <w:t>Документы Системы государственного планирования</w:t>
                  </w:r>
                  <w:r w:rsidRPr="0013310A">
                    <w:rPr>
                      <w:sz w:val="14"/>
                    </w:rPr>
                    <w:br/>
                    <w:t xml:space="preserve">(планы развития государственных органов, планы развития  </w:t>
                  </w:r>
                  <w:r w:rsidRPr="0036585E">
                    <w:rPr>
                      <w:b/>
                      <w:sz w:val="14"/>
                    </w:rPr>
                    <w:t>столицы, областей, город</w:t>
                  </w:r>
                  <w:r w:rsidRPr="0036585E">
                    <w:rPr>
                      <w:b/>
                      <w:sz w:val="14"/>
                      <w:lang w:val="kk-KZ"/>
                    </w:rPr>
                    <w:t>ов</w:t>
                  </w:r>
                  <w:r w:rsidRPr="0036585E">
                    <w:rPr>
                      <w:b/>
                      <w:sz w:val="14"/>
                    </w:rPr>
                    <w:t xml:space="preserve"> республиканского значения</w:t>
                  </w:r>
                  <w:r w:rsidRPr="0013310A">
                    <w:rPr>
                      <w:sz w:val="14"/>
                    </w:rPr>
                    <w:t>)</w:t>
                  </w:r>
                </w:p>
              </w:tc>
            </w:tr>
            <w:tr w:rsidR="00D87213" w:rsidRPr="0013310A" w:rsidTr="0013310A">
              <w:trPr>
                <w:trHeight w:val="712"/>
              </w:trPr>
              <w:tc>
                <w:tcPr>
                  <w:tcW w:w="215" w:type="dxa"/>
                </w:tcPr>
                <w:p w:rsidR="00D87213" w:rsidRPr="0013310A" w:rsidRDefault="00D87213" w:rsidP="00D87213">
                  <w:pPr>
                    <w:framePr w:hSpace="180" w:wrap="around" w:vAnchor="text" w:hAnchor="text" w:xAlign="center" w:y="1"/>
                    <w:suppressOverlap/>
                    <w:rPr>
                      <w:sz w:val="14"/>
                      <w:lang w:val="kk-KZ"/>
                    </w:rPr>
                  </w:pPr>
                  <w:r w:rsidRPr="0013310A">
                    <w:rPr>
                      <w:sz w:val="14"/>
                      <w:lang w:val="kk-KZ"/>
                    </w:rPr>
                    <w:t>...</w:t>
                  </w:r>
                </w:p>
              </w:tc>
              <w:tc>
                <w:tcPr>
                  <w:tcW w:w="1184" w:type="dxa"/>
                </w:tcPr>
                <w:p w:rsidR="00D87213" w:rsidRPr="0013310A" w:rsidRDefault="00D87213" w:rsidP="00D87213">
                  <w:pPr>
                    <w:framePr w:hSpace="180" w:wrap="around" w:vAnchor="text" w:hAnchor="text" w:xAlign="center" w:y="1"/>
                    <w:suppressOverlap/>
                    <w:rPr>
                      <w:sz w:val="14"/>
                      <w:lang w:val="kk-KZ"/>
                    </w:rPr>
                  </w:pPr>
                  <w:r w:rsidRPr="0013310A">
                    <w:rPr>
                      <w:sz w:val="14"/>
                      <w:lang w:val="kk-KZ"/>
                    </w:rPr>
                    <w:t>...</w:t>
                  </w:r>
                </w:p>
              </w:tc>
              <w:tc>
                <w:tcPr>
                  <w:tcW w:w="1361" w:type="dxa"/>
                </w:tcPr>
                <w:p w:rsidR="00D87213" w:rsidRPr="0013310A" w:rsidRDefault="00D87213" w:rsidP="00D87213">
                  <w:pPr>
                    <w:framePr w:hSpace="180" w:wrap="around" w:vAnchor="text" w:hAnchor="text" w:xAlign="center" w:y="1"/>
                    <w:suppressOverlap/>
                    <w:rPr>
                      <w:sz w:val="14"/>
                      <w:lang w:val="kk-KZ"/>
                    </w:rPr>
                  </w:pPr>
                  <w:r w:rsidRPr="0013310A">
                    <w:rPr>
                      <w:sz w:val="14"/>
                      <w:lang w:val="kk-KZ"/>
                    </w:rPr>
                    <w:t>...</w:t>
                  </w:r>
                </w:p>
              </w:tc>
              <w:tc>
                <w:tcPr>
                  <w:tcW w:w="1393" w:type="dxa"/>
                </w:tcPr>
                <w:p w:rsidR="00D87213" w:rsidRPr="0013310A" w:rsidRDefault="00D87213" w:rsidP="00D87213">
                  <w:pPr>
                    <w:framePr w:hSpace="180" w:wrap="around" w:vAnchor="text" w:hAnchor="text" w:xAlign="center" w:y="1"/>
                    <w:suppressOverlap/>
                    <w:rPr>
                      <w:sz w:val="14"/>
                      <w:lang w:val="kk-KZ"/>
                    </w:rPr>
                  </w:pPr>
                  <w:r w:rsidRPr="0013310A">
                    <w:rPr>
                      <w:sz w:val="14"/>
                      <w:lang w:val="kk-KZ"/>
                    </w:rPr>
                    <w:t>...</w:t>
                  </w:r>
                </w:p>
              </w:tc>
            </w:tr>
          </w:tbl>
          <w:p w:rsidR="00D87213" w:rsidRPr="00943C45" w:rsidRDefault="00D87213" w:rsidP="00D87213">
            <w:pPr>
              <w:jc w:val="both"/>
              <w:rPr>
                <w:bCs/>
              </w:rPr>
            </w:pPr>
          </w:p>
        </w:tc>
        <w:tc>
          <w:tcPr>
            <w:tcW w:w="4111" w:type="dxa"/>
          </w:tcPr>
          <w:p w:rsidR="00D87213" w:rsidRDefault="00D87213" w:rsidP="00D87213">
            <w:r>
              <w:rPr>
                <w:bCs/>
              </w:rPr>
              <w:lastRenderedPageBreak/>
              <w:t>Обоснование приведено в позиции 1 сравнительной таблицы.</w:t>
            </w:r>
          </w:p>
        </w:tc>
      </w:tr>
      <w:tr w:rsidR="00D87213" w:rsidRPr="002F47C2" w:rsidTr="00B61643">
        <w:trPr>
          <w:gridAfter w:val="1"/>
          <w:wAfter w:w="9" w:type="dxa"/>
        </w:trPr>
        <w:tc>
          <w:tcPr>
            <w:tcW w:w="704" w:type="dxa"/>
            <w:vAlign w:val="center"/>
          </w:tcPr>
          <w:p w:rsidR="00D87213" w:rsidRPr="002F47C2" w:rsidRDefault="00D87213" w:rsidP="00D87213">
            <w:pPr>
              <w:pStyle w:val="a5"/>
              <w:widowControl w:val="0"/>
              <w:numPr>
                <w:ilvl w:val="0"/>
                <w:numId w:val="6"/>
              </w:numPr>
              <w:tabs>
                <w:tab w:val="left" w:pos="345"/>
              </w:tabs>
              <w:rPr>
                <w:bCs/>
                <w:sz w:val="24"/>
                <w:szCs w:val="24"/>
                <w:lang w:val="kk-KZ"/>
              </w:rPr>
            </w:pPr>
          </w:p>
        </w:tc>
        <w:tc>
          <w:tcPr>
            <w:tcW w:w="1560" w:type="dxa"/>
          </w:tcPr>
          <w:p w:rsidR="00D87213" w:rsidRPr="001E27ED" w:rsidRDefault="00D87213" w:rsidP="00D87213">
            <w:pPr>
              <w:jc w:val="center"/>
              <w:rPr>
                <w:bCs/>
              </w:rPr>
            </w:pPr>
            <w:r>
              <w:rPr>
                <w:bCs/>
                <w:lang w:val="kk-KZ" w:eastAsia="en-US"/>
              </w:rPr>
              <w:t>пункт 7.2</w:t>
            </w:r>
            <w:r w:rsidRPr="001E27ED">
              <w:rPr>
                <w:bCs/>
              </w:rPr>
              <w:t xml:space="preserve"> </w:t>
            </w:r>
            <w:r>
              <w:rPr>
                <w:bCs/>
              </w:rPr>
              <w:t>форма 14</w:t>
            </w:r>
          </w:p>
          <w:p w:rsidR="00D87213" w:rsidRDefault="00D87213" w:rsidP="00D87213">
            <w:pPr>
              <w:widowControl w:val="0"/>
              <w:jc w:val="center"/>
              <w:rPr>
                <w:bCs/>
                <w:lang w:val="kk-KZ" w:eastAsia="en-US"/>
              </w:rPr>
            </w:pPr>
          </w:p>
        </w:tc>
        <w:tc>
          <w:tcPr>
            <w:tcW w:w="4537" w:type="dxa"/>
          </w:tcPr>
          <w:p w:rsidR="00D87213" w:rsidRPr="000843D7" w:rsidRDefault="00D87213" w:rsidP="00D87213">
            <w:pPr>
              <w:jc w:val="both"/>
              <w:rPr>
                <w:bCs/>
              </w:rPr>
            </w:pPr>
            <w:r w:rsidRPr="000843D7">
              <w:rPr>
                <w:bCs/>
              </w:rPr>
              <w:t> 7.2. дивидендной политики и их обоснование:</w:t>
            </w:r>
          </w:p>
          <w:p w:rsidR="00D87213" w:rsidRPr="000843D7" w:rsidRDefault="00D87213" w:rsidP="00D87213">
            <w:pPr>
              <w:jc w:val="both"/>
              <w:rPr>
                <w:bCs/>
              </w:rPr>
            </w:pPr>
            <w:r>
              <w:rPr>
                <w:bCs/>
                <w:lang w:val="kk-KZ"/>
              </w:rPr>
              <w:t xml:space="preserve"> </w:t>
            </w:r>
            <w:r w:rsidRPr="000843D7">
              <w:rPr>
                <w:bCs/>
              </w:rPr>
              <w:t>форма 14</w:t>
            </w:r>
          </w:p>
          <w:p w:rsidR="00D87213" w:rsidRPr="000843D7" w:rsidRDefault="00D87213" w:rsidP="00D87213">
            <w:pPr>
              <w:jc w:val="both"/>
              <w:rPr>
                <w:bCs/>
              </w:rPr>
            </w:pPr>
            <w:r w:rsidRPr="000843D7">
              <w:rPr>
                <w:bCs/>
              </w:rPr>
              <w:t xml:space="preserve"> тысяч </w:t>
            </w:r>
            <w:r>
              <w:rPr>
                <w:b/>
                <w:bCs/>
              </w:rPr>
              <w:t>тенге</w:t>
            </w:r>
          </w:p>
        </w:tc>
        <w:tc>
          <w:tcPr>
            <w:tcW w:w="4394" w:type="dxa"/>
          </w:tcPr>
          <w:p w:rsidR="00D87213" w:rsidRPr="000843D7" w:rsidRDefault="00D87213" w:rsidP="00D87213">
            <w:pPr>
              <w:jc w:val="both"/>
              <w:rPr>
                <w:bCs/>
              </w:rPr>
            </w:pPr>
            <w:r w:rsidRPr="000843D7">
              <w:rPr>
                <w:bCs/>
              </w:rPr>
              <w:t>7.2. дивидендной политики и их обоснование:</w:t>
            </w:r>
          </w:p>
          <w:p w:rsidR="00D87213" w:rsidRPr="000843D7" w:rsidRDefault="00D87213" w:rsidP="00D87213">
            <w:pPr>
              <w:jc w:val="both"/>
              <w:rPr>
                <w:bCs/>
              </w:rPr>
            </w:pPr>
            <w:r>
              <w:rPr>
                <w:bCs/>
                <w:lang w:val="kk-KZ"/>
              </w:rPr>
              <w:t xml:space="preserve"> </w:t>
            </w:r>
            <w:r w:rsidRPr="000843D7">
              <w:rPr>
                <w:bCs/>
              </w:rPr>
              <w:t>форма 14</w:t>
            </w:r>
          </w:p>
          <w:p w:rsidR="00D87213" w:rsidRPr="000843D7" w:rsidRDefault="00D87213" w:rsidP="00D87213">
            <w:pPr>
              <w:jc w:val="both"/>
              <w:rPr>
                <w:bCs/>
              </w:rPr>
            </w:pPr>
            <w:r w:rsidRPr="000843D7">
              <w:rPr>
                <w:bCs/>
              </w:rPr>
              <w:t xml:space="preserve"> тысяч </w:t>
            </w:r>
            <w:proofErr w:type="spellStart"/>
            <w:r>
              <w:rPr>
                <w:b/>
                <w:bCs/>
              </w:rPr>
              <w:t>тең</w:t>
            </w:r>
            <w:r w:rsidRPr="000843D7">
              <w:rPr>
                <w:b/>
                <w:bCs/>
              </w:rPr>
              <w:t>ге</w:t>
            </w:r>
            <w:proofErr w:type="spellEnd"/>
          </w:p>
        </w:tc>
        <w:tc>
          <w:tcPr>
            <w:tcW w:w="4111" w:type="dxa"/>
          </w:tcPr>
          <w:p w:rsidR="00D87213" w:rsidRDefault="00D87213" w:rsidP="00D87213">
            <w:r w:rsidRPr="00CB4E63">
              <w:rPr>
                <w:bCs/>
              </w:rPr>
              <w:t>Обоснование приведено в позиции 1 сравнительной таблицы.</w:t>
            </w:r>
          </w:p>
        </w:tc>
      </w:tr>
      <w:tr w:rsidR="00D87213" w:rsidRPr="002F47C2" w:rsidTr="00B61643">
        <w:trPr>
          <w:gridAfter w:val="1"/>
          <w:wAfter w:w="9" w:type="dxa"/>
        </w:trPr>
        <w:tc>
          <w:tcPr>
            <w:tcW w:w="704" w:type="dxa"/>
            <w:vAlign w:val="center"/>
          </w:tcPr>
          <w:p w:rsidR="00D87213" w:rsidRPr="002F47C2" w:rsidRDefault="00D87213" w:rsidP="00D87213">
            <w:pPr>
              <w:pStyle w:val="a5"/>
              <w:widowControl w:val="0"/>
              <w:numPr>
                <w:ilvl w:val="0"/>
                <w:numId w:val="6"/>
              </w:numPr>
              <w:tabs>
                <w:tab w:val="left" w:pos="345"/>
              </w:tabs>
              <w:rPr>
                <w:bCs/>
                <w:sz w:val="24"/>
                <w:szCs w:val="24"/>
                <w:lang w:val="kk-KZ"/>
              </w:rPr>
            </w:pPr>
          </w:p>
        </w:tc>
        <w:tc>
          <w:tcPr>
            <w:tcW w:w="1560" w:type="dxa"/>
          </w:tcPr>
          <w:p w:rsidR="00D87213" w:rsidRDefault="00D87213" w:rsidP="00D87213">
            <w:pPr>
              <w:jc w:val="center"/>
              <w:rPr>
                <w:bCs/>
              </w:rPr>
            </w:pPr>
            <w:r>
              <w:rPr>
                <w:bCs/>
                <w:lang w:val="kk-KZ" w:eastAsia="en-US"/>
              </w:rPr>
              <w:t>пункт 7.3</w:t>
            </w:r>
            <w:r w:rsidRPr="001E27ED">
              <w:rPr>
                <w:bCs/>
              </w:rPr>
              <w:t xml:space="preserve"> </w:t>
            </w:r>
            <w:r>
              <w:rPr>
                <w:bCs/>
              </w:rPr>
              <w:t>форма 15</w:t>
            </w:r>
          </w:p>
          <w:p w:rsidR="00D87213" w:rsidRPr="001E27ED" w:rsidRDefault="00D87213" w:rsidP="00D87213">
            <w:pPr>
              <w:rPr>
                <w:bCs/>
              </w:rPr>
            </w:pPr>
          </w:p>
          <w:p w:rsidR="00D87213" w:rsidRDefault="00D87213" w:rsidP="00D87213">
            <w:pPr>
              <w:widowControl w:val="0"/>
              <w:jc w:val="center"/>
              <w:rPr>
                <w:bCs/>
                <w:lang w:val="kk-KZ" w:eastAsia="en-US"/>
              </w:rPr>
            </w:pPr>
          </w:p>
        </w:tc>
        <w:tc>
          <w:tcPr>
            <w:tcW w:w="4537" w:type="dxa"/>
          </w:tcPr>
          <w:p w:rsidR="00D87213" w:rsidRPr="000843D7" w:rsidRDefault="00D87213" w:rsidP="00D87213">
            <w:pPr>
              <w:jc w:val="both"/>
              <w:rPr>
                <w:bCs/>
                <w:lang w:val="kk-KZ"/>
              </w:rPr>
            </w:pPr>
            <w:r w:rsidRPr="000843D7">
              <w:rPr>
                <w:bCs/>
                <w:lang w:val="kk-KZ"/>
              </w:rPr>
              <w:t>7.3 консолидированная кадровая политика Компании с учетом организаций, контрольный пакет акций (долей участия) которых принадлежит Компании (планируемая среднегодовая численность работников, среднемесячная заработная плата, фонд оплаты труда, уровень текуче</w:t>
            </w:r>
            <w:r>
              <w:rPr>
                <w:bCs/>
                <w:lang w:val="kk-KZ"/>
              </w:rPr>
              <w:t>сти кадров) за отчетный период:</w:t>
            </w:r>
          </w:p>
          <w:p w:rsidR="00D87213" w:rsidRDefault="00D87213" w:rsidP="00D87213">
            <w:pPr>
              <w:jc w:val="both"/>
              <w:rPr>
                <w:bCs/>
                <w:lang w:val="kk-KZ"/>
              </w:rPr>
            </w:pPr>
            <w:r w:rsidRPr="000843D7">
              <w:rPr>
                <w:bCs/>
                <w:lang w:val="kk-KZ"/>
              </w:rPr>
              <w:t>форма 15</w:t>
            </w:r>
          </w:p>
          <w:tbl>
            <w:tblPr>
              <w:tblW w:w="411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77"/>
              <w:gridCol w:w="569"/>
              <w:gridCol w:w="710"/>
              <w:gridCol w:w="283"/>
              <w:gridCol w:w="710"/>
              <w:gridCol w:w="710"/>
              <w:gridCol w:w="283"/>
              <w:gridCol w:w="568"/>
            </w:tblGrid>
            <w:tr w:rsidR="00D87213" w:rsidTr="00246A9F">
              <w:trPr>
                <w:trHeight w:val="451"/>
              </w:trPr>
              <w:tc>
                <w:tcPr>
                  <w:tcW w:w="277"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п/п</w:t>
                  </w:r>
                </w:p>
              </w:tc>
              <w:tc>
                <w:tcPr>
                  <w:tcW w:w="56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Наименование показателей</w:t>
                  </w:r>
                </w:p>
              </w:tc>
              <w:tc>
                <w:tcPr>
                  <w:tcW w:w="7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Единица измерения</w:t>
                  </w:r>
                </w:p>
              </w:tc>
              <w:tc>
                <w:tcPr>
                  <w:tcW w:w="2554"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20__год</w:t>
                  </w:r>
                </w:p>
              </w:tc>
            </w:tr>
            <w:tr w:rsidR="00D87213" w:rsidTr="00246A9F">
              <w:trPr>
                <w:trHeight w:val="119"/>
              </w:trPr>
              <w:tc>
                <w:tcPr>
                  <w:tcW w:w="277"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D87213" w:rsidRDefault="00D87213" w:rsidP="00D87213">
                  <w:pPr>
                    <w:framePr w:hSpace="180" w:wrap="around" w:vAnchor="text" w:hAnchor="text" w:xAlign="center" w:y="1"/>
                    <w:suppressOverlap/>
                    <w:rPr>
                      <w:sz w:val="16"/>
                      <w:szCs w:val="16"/>
                      <w:lang w:eastAsia="en-US"/>
                    </w:rPr>
                  </w:pPr>
                </w:p>
              </w:tc>
              <w:tc>
                <w:tcPr>
                  <w:tcW w:w="56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D87213" w:rsidRDefault="00D87213" w:rsidP="00D87213">
                  <w:pPr>
                    <w:framePr w:hSpace="180" w:wrap="around" w:vAnchor="text" w:hAnchor="text" w:xAlign="center" w:y="1"/>
                    <w:suppressOverlap/>
                    <w:rPr>
                      <w:sz w:val="16"/>
                      <w:szCs w:val="16"/>
                      <w:lang w:eastAsia="en-US"/>
                    </w:rPr>
                  </w:pPr>
                </w:p>
              </w:tc>
              <w:tc>
                <w:tcPr>
                  <w:tcW w:w="7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D87213" w:rsidRDefault="00D87213" w:rsidP="00D87213">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план</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корректировка 1</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корректировка n</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факт</w:t>
                  </w: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выполнения</w:t>
                  </w: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А</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Б</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В</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1</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2</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3</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4</w:t>
                  </w: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5</w:t>
                  </w: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Численность по штатному расписанию,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1.1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1.2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1.3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вспомогательного персонала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Среднесписочная численность,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административно-управленческого </w:t>
                  </w:r>
                  <w:r>
                    <w:rPr>
                      <w:sz w:val="16"/>
                      <w:szCs w:val="16"/>
                    </w:rPr>
                    <w:lastRenderedPageBreak/>
                    <w:t>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lastRenderedPageBreak/>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lastRenderedPageBreak/>
                    <w:t>2.2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вспомогательного персонала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Среднемесячная заработная плата,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3.1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3.2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3.3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вспомогательного персонала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4</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Фонд оплаты труда,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4.1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4.2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4.3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вспомогательного персонала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5</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Премирование по результатам работы,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5.1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5.2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производст</w:t>
                  </w:r>
                  <w:r>
                    <w:rPr>
                      <w:sz w:val="16"/>
                      <w:szCs w:val="16"/>
                    </w:rPr>
                    <w:lastRenderedPageBreak/>
                    <w:t>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lastRenderedPageBreak/>
                    <w:t xml:space="preserve">тысяч </w:t>
                  </w:r>
                  <w:r w:rsidRPr="00F92A78">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lastRenderedPageBreak/>
                    <w:t>5.3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вспомогательного персонала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6</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Оказание материальной помощи,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6.1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административно-управленческому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6.2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производственному персоналу</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6.3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вспомогательному персоналу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616"/>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7</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Количество работников, охваченных системой обучения, повышения квалификации,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7.1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7.2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616"/>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8</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Затраты на обучение, повышение квалификации,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8.1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8.2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производст</w:t>
                  </w:r>
                  <w:r>
                    <w:rPr>
                      <w:sz w:val="16"/>
                      <w:szCs w:val="16"/>
                    </w:rPr>
                    <w:lastRenderedPageBreak/>
                    <w:t>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lastRenderedPageBreak/>
                    <w:t xml:space="preserve">тысяч </w:t>
                  </w:r>
                  <w:r w:rsidRPr="00F92A78">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lastRenderedPageBreak/>
                    <w:t>9</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Создание новых рабочих мест,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единица</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9.1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административно-управленческий персонал</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единица</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9.2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производственный персонал</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единица</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616"/>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10</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Расходы по медицинскому обслуживанию,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10.1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10.2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10.3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вспомогательного персонала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11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Ссуды, предоставленные работникам,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11.1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11.2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11.3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вспомогательного персонала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12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Уровень текучести кадров, в том </w:t>
                  </w:r>
                  <w:r>
                    <w:rPr>
                      <w:sz w:val="16"/>
                      <w:szCs w:val="16"/>
                    </w:rPr>
                    <w:lastRenderedPageBreak/>
                    <w:t>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lastRenderedPageBreak/>
                    <w:t>%</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lastRenderedPageBreak/>
                    <w:t>12.1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46A9F">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12.2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nil"/>
                    <w:left w:val="nil"/>
                    <w:bottom w:val="single" w:sz="6" w:space="0" w:color="CFCFCF"/>
                    <w:right w:val="single" w:sz="6" w:space="0" w:color="CFCFCF"/>
                  </w:tcBorders>
                  <w:shd w:val="clear" w:color="auto" w:fill="auto"/>
                  <w:vAlign w:val="center"/>
                  <w:hideMark/>
                </w:tcPr>
                <w:p w:rsidR="00D87213" w:rsidRDefault="00D87213" w:rsidP="00D87213">
                  <w:pPr>
                    <w:framePr w:hSpace="180" w:wrap="around" w:vAnchor="text" w:hAnchor="text" w:xAlign="center" w:y="1"/>
                    <w:suppressOverlap/>
                    <w:rPr>
                      <w:sz w:val="20"/>
                      <w:szCs w:val="20"/>
                    </w:rPr>
                  </w:pPr>
                </w:p>
              </w:tc>
            </w:tr>
          </w:tbl>
          <w:p w:rsidR="00D87213" w:rsidRPr="001E27ED" w:rsidRDefault="00D87213" w:rsidP="00D87213">
            <w:pPr>
              <w:jc w:val="both"/>
              <w:rPr>
                <w:bCs/>
                <w:lang w:val="kk-KZ"/>
              </w:rPr>
            </w:pPr>
          </w:p>
        </w:tc>
        <w:tc>
          <w:tcPr>
            <w:tcW w:w="4394" w:type="dxa"/>
          </w:tcPr>
          <w:p w:rsidR="00D87213" w:rsidRPr="000843D7" w:rsidRDefault="00D87213" w:rsidP="00D87213">
            <w:pPr>
              <w:jc w:val="both"/>
              <w:rPr>
                <w:bCs/>
                <w:lang w:val="kk-KZ"/>
              </w:rPr>
            </w:pPr>
            <w:r w:rsidRPr="000843D7">
              <w:rPr>
                <w:bCs/>
                <w:lang w:val="kk-KZ"/>
              </w:rPr>
              <w:lastRenderedPageBreak/>
              <w:t>7.3 консолидированная кадровая политика Компании с учетом организаций, контрольный пакет акций (долей участия) которых принадлежит Компании (планируемая среднегодовая численность работников, среднемесячная заработная плата, фонд оплаты труда, уровень текуче</w:t>
            </w:r>
            <w:r>
              <w:rPr>
                <w:bCs/>
                <w:lang w:val="kk-KZ"/>
              </w:rPr>
              <w:t>сти кадров) за отчетный период:</w:t>
            </w:r>
          </w:p>
          <w:p w:rsidR="00D87213" w:rsidRDefault="00D87213" w:rsidP="00D87213">
            <w:pPr>
              <w:jc w:val="both"/>
              <w:rPr>
                <w:bCs/>
                <w:lang w:val="kk-KZ"/>
              </w:rPr>
            </w:pPr>
            <w:r w:rsidRPr="000843D7">
              <w:rPr>
                <w:bCs/>
                <w:lang w:val="kk-KZ"/>
              </w:rPr>
              <w:t>форма 15</w:t>
            </w:r>
          </w:p>
          <w:tbl>
            <w:tblPr>
              <w:tblW w:w="411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77"/>
              <w:gridCol w:w="569"/>
              <w:gridCol w:w="710"/>
              <w:gridCol w:w="283"/>
              <w:gridCol w:w="710"/>
              <w:gridCol w:w="710"/>
              <w:gridCol w:w="283"/>
              <w:gridCol w:w="568"/>
            </w:tblGrid>
            <w:tr w:rsidR="00D87213" w:rsidTr="00211A94">
              <w:trPr>
                <w:trHeight w:val="451"/>
              </w:trPr>
              <w:tc>
                <w:tcPr>
                  <w:tcW w:w="277"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п/п</w:t>
                  </w:r>
                </w:p>
              </w:tc>
              <w:tc>
                <w:tcPr>
                  <w:tcW w:w="56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Наименование показателей</w:t>
                  </w:r>
                </w:p>
              </w:tc>
              <w:tc>
                <w:tcPr>
                  <w:tcW w:w="7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Единица измерения</w:t>
                  </w:r>
                </w:p>
              </w:tc>
              <w:tc>
                <w:tcPr>
                  <w:tcW w:w="2554"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20__год</w:t>
                  </w:r>
                </w:p>
              </w:tc>
            </w:tr>
            <w:tr w:rsidR="00D87213" w:rsidTr="00211A94">
              <w:trPr>
                <w:trHeight w:val="119"/>
              </w:trPr>
              <w:tc>
                <w:tcPr>
                  <w:tcW w:w="277"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D87213" w:rsidRDefault="00D87213" w:rsidP="00D87213">
                  <w:pPr>
                    <w:framePr w:hSpace="180" w:wrap="around" w:vAnchor="text" w:hAnchor="text" w:xAlign="center" w:y="1"/>
                    <w:suppressOverlap/>
                    <w:rPr>
                      <w:sz w:val="16"/>
                      <w:szCs w:val="16"/>
                      <w:lang w:eastAsia="en-US"/>
                    </w:rPr>
                  </w:pPr>
                </w:p>
              </w:tc>
              <w:tc>
                <w:tcPr>
                  <w:tcW w:w="56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D87213" w:rsidRDefault="00D87213" w:rsidP="00D87213">
                  <w:pPr>
                    <w:framePr w:hSpace="180" w:wrap="around" w:vAnchor="text" w:hAnchor="text" w:xAlign="center" w:y="1"/>
                    <w:suppressOverlap/>
                    <w:rPr>
                      <w:sz w:val="16"/>
                      <w:szCs w:val="16"/>
                      <w:lang w:eastAsia="en-US"/>
                    </w:rPr>
                  </w:pPr>
                </w:p>
              </w:tc>
              <w:tc>
                <w:tcPr>
                  <w:tcW w:w="7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D87213" w:rsidRDefault="00D87213" w:rsidP="00D87213">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план</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корректировка 1</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корректировка n</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факт</w:t>
                  </w: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выполнения</w:t>
                  </w: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А</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Б</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В</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1</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2</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3</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4</w:t>
                  </w: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5</w:t>
                  </w: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Численность по штатному расписанию,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1.1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1.2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1.3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вспомогательного персонала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Среднесписочная численность,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административно-управленческого </w:t>
                  </w:r>
                  <w:r>
                    <w:rPr>
                      <w:sz w:val="16"/>
                      <w:szCs w:val="16"/>
                    </w:rPr>
                    <w:lastRenderedPageBreak/>
                    <w:t>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lastRenderedPageBreak/>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lastRenderedPageBreak/>
                    <w:t>2.2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2.3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вспомогательного персонала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Среднемесячная заработная плата,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 xml:space="preserve"> </w:t>
                  </w:r>
                  <w:proofErr w:type="spellStart"/>
                  <w:r w:rsidRPr="00F92A78">
                    <w:rPr>
                      <w:b/>
                      <w:sz w:val="16"/>
                      <w:szCs w:val="16"/>
                    </w:rPr>
                    <w:t>теңге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3.1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 xml:space="preserve"> </w:t>
                  </w:r>
                  <w:proofErr w:type="spellStart"/>
                  <w:r w:rsidRPr="00F92A78">
                    <w:rPr>
                      <w:b/>
                      <w:sz w:val="16"/>
                      <w:szCs w:val="16"/>
                    </w:rPr>
                    <w:t>теңге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3.2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 xml:space="preserve"> </w:t>
                  </w:r>
                  <w:proofErr w:type="spellStart"/>
                  <w:r w:rsidRPr="00F92A78">
                    <w:rPr>
                      <w:b/>
                      <w:sz w:val="16"/>
                      <w:szCs w:val="16"/>
                    </w:rPr>
                    <w:t>теңге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3.3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вспомогательного персонала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 xml:space="preserve"> </w:t>
                  </w:r>
                  <w:proofErr w:type="spellStart"/>
                  <w:r w:rsidRPr="00F92A78">
                    <w:rPr>
                      <w:b/>
                      <w:sz w:val="16"/>
                      <w:szCs w:val="16"/>
                    </w:rPr>
                    <w:t>теңге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4</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Фонд оплаты труда,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 xml:space="preserve"> </w:t>
                  </w:r>
                  <w:proofErr w:type="spellStart"/>
                  <w:r w:rsidRPr="00F92A78">
                    <w:rPr>
                      <w:b/>
                      <w:sz w:val="16"/>
                      <w:szCs w:val="16"/>
                    </w:rPr>
                    <w:t>теңге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4.1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 xml:space="preserve"> </w:t>
                  </w:r>
                  <w:proofErr w:type="spellStart"/>
                  <w:r w:rsidRPr="00F92A78">
                    <w:rPr>
                      <w:b/>
                      <w:sz w:val="16"/>
                      <w:szCs w:val="16"/>
                    </w:rPr>
                    <w:t>теңге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4.2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 xml:space="preserve"> </w:t>
                  </w:r>
                  <w:proofErr w:type="spellStart"/>
                  <w:r w:rsidRPr="00F92A78">
                    <w:rPr>
                      <w:b/>
                      <w:sz w:val="16"/>
                      <w:szCs w:val="16"/>
                    </w:rPr>
                    <w:t>теңге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4.3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вспомогательного персонала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 xml:space="preserve"> </w:t>
                  </w:r>
                  <w:proofErr w:type="spellStart"/>
                  <w:r w:rsidRPr="00F92A78">
                    <w:rPr>
                      <w:b/>
                      <w:sz w:val="16"/>
                      <w:szCs w:val="16"/>
                    </w:rPr>
                    <w:t>теңге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5</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Премирование по результатам работы,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 xml:space="preserve"> </w:t>
                  </w:r>
                  <w:proofErr w:type="spellStart"/>
                  <w:r w:rsidRPr="00F92A78">
                    <w:rPr>
                      <w:b/>
                      <w:sz w:val="16"/>
                      <w:szCs w:val="16"/>
                    </w:rPr>
                    <w:t>теңге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5.1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 xml:space="preserve"> </w:t>
                  </w:r>
                  <w:proofErr w:type="spellStart"/>
                  <w:r w:rsidRPr="00F92A78">
                    <w:rPr>
                      <w:b/>
                      <w:sz w:val="16"/>
                      <w:szCs w:val="16"/>
                    </w:rPr>
                    <w:t>теңге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5.2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производст</w:t>
                  </w:r>
                  <w:r>
                    <w:rPr>
                      <w:sz w:val="16"/>
                      <w:szCs w:val="16"/>
                    </w:rPr>
                    <w:lastRenderedPageBreak/>
                    <w:t>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lastRenderedPageBreak/>
                    <w:t xml:space="preserve">тысяч </w:t>
                  </w:r>
                  <w:r w:rsidRPr="00F92A78">
                    <w:rPr>
                      <w:b/>
                      <w:sz w:val="16"/>
                      <w:szCs w:val="16"/>
                    </w:rPr>
                    <w:t xml:space="preserve"> </w:t>
                  </w:r>
                  <w:proofErr w:type="spellStart"/>
                  <w:r w:rsidRPr="00F92A78">
                    <w:rPr>
                      <w:b/>
                      <w:sz w:val="16"/>
                      <w:szCs w:val="16"/>
                    </w:rPr>
                    <w:t>теңге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lastRenderedPageBreak/>
                    <w:t>5.3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вспомогательного персонала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 xml:space="preserve"> </w:t>
                  </w:r>
                  <w:proofErr w:type="spellStart"/>
                  <w:r w:rsidRPr="00F92A78">
                    <w:rPr>
                      <w:b/>
                      <w:sz w:val="16"/>
                      <w:szCs w:val="16"/>
                    </w:rPr>
                    <w:t>теңге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6</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Оказание материальной помощи,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 xml:space="preserve"> </w:t>
                  </w:r>
                  <w:proofErr w:type="spellStart"/>
                  <w:r w:rsidRPr="00F92A78">
                    <w:rPr>
                      <w:b/>
                      <w:sz w:val="16"/>
                      <w:szCs w:val="16"/>
                    </w:rPr>
                    <w:t>теңге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6.1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административно-управленческому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 xml:space="preserve"> </w:t>
                  </w:r>
                  <w:proofErr w:type="spellStart"/>
                  <w:r w:rsidRPr="00F92A78">
                    <w:rPr>
                      <w:b/>
                      <w:sz w:val="16"/>
                      <w:szCs w:val="16"/>
                    </w:rPr>
                    <w:t>теңге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6.2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производственному персоналу</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 xml:space="preserve"> </w:t>
                  </w:r>
                  <w:proofErr w:type="spellStart"/>
                  <w:r w:rsidRPr="00F92A78">
                    <w:rPr>
                      <w:b/>
                      <w:sz w:val="16"/>
                      <w:szCs w:val="16"/>
                    </w:rPr>
                    <w:t>теңге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6.3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вспомогательному персоналу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 xml:space="preserve"> </w:t>
                  </w:r>
                  <w:proofErr w:type="spellStart"/>
                  <w:r w:rsidRPr="00F92A78">
                    <w:rPr>
                      <w:b/>
                      <w:sz w:val="16"/>
                      <w:szCs w:val="16"/>
                    </w:rPr>
                    <w:t>теңге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616"/>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7</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Количество работников, охваченных системой обучения, повышения квалификации,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7.1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7.2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616"/>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8</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Затраты на обучение, повышение квалификации,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 xml:space="preserve"> </w:t>
                  </w:r>
                  <w:proofErr w:type="spellStart"/>
                  <w:r w:rsidRPr="00F92A78">
                    <w:rPr>
                      <w:b/>
                      <w:sz w:val="16"/>
                      <w:szCs w:val="16"/>
                    </w:rPr>
                    <w:t>теңге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8.1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 xml:space="preserve"> </w:t>
                  </w:r>
                  <w:proofErr w:type="spellStart"/>
                  <w:r w:rsidRPr="00F92A78">
                    <w:rPr>
                      <w:b/>
                      <w:sz w:val="16"/>
                      <w:szCs w:val="16"/>
                    </w:rPr>
                    <w:t>теңге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8.2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производст</w:t>
                  </w:r>
                  <w:r>
                    <w:rPr>
                      <w:sz w:val="16"/>
                      <w:szCs w:val="16"/>
                    </w:rPr>
                    <w:lastRenderedPageBreak/>
                    <w:t>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lastRenderedPageBreak/>
                    <w:t xml:space="preserve">тысяч </w:t>
                  </w:r>
                  <w:r w:rsidRPr="00F92A78">
                    <w:rPr>
                      <w:b/>
                      <w:sz w:val="16"/>
                      <w:szCs w:val="16"/>
                    </w:rPr>
                    <w:t xml:space="preserve"> </w:t>
                  </w:r>
                  <w:proofErr w:type="spellStart"/>
                  <w:r w:rsidRPr="00F92A78">
                    <w:rPr>
                      <w:b/>
                      <w:sz w:val="16"/>
                      <w:szCs w:val="16"/>
                    </w:rPr>
                    <w:t>теңге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lastRenderedPageBreak/>
                    <w:t>9</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Создание новых рабочих мест,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единица</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9.1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административно-управленческий персонал</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единица</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9.2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производственный персонал</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единица</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616"/>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10</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Расходы по медицинскому обслуживанию,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 xml:space="preserve"> </w:t>
                  </w:r>
                  <w:proofErr w:type="spellStart"/>
                  <w:r w:rsidRPr="00F92A78">
                    <w:rPr>
                      <w:b/>
                      <w:sz w:val="16"/>
                      <w:szCs w:val="16"/>
                    </w:rPr>
                    <w:t>теңге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10.1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 xml:space="preserve"> </w:t>
                  </w:r>
                  <w:proofErr w:type="spellStart"/>
                  <w:r w:rsidRPr="00F92A78">
                    <w:rPr>
                      <w:b/>
                      <w:sz w:val="16"/>
                      <w:szCs w:val="16"/>
                    </w:rPr>
                    <w:t>теңге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10.2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 xml:space="preserve"> </w:t>
                  </w:r>
                  <w:proofErr w:type="spellStart"/>
                  <w:r w:rsidRPr="00F92A78">
                    <w:rPr>
                      <w:b/>
                      <w:sz w:val="16"/>
                      <w:szCs w:val="16"/>
                    </w:rPr>
                    <w:t>теңге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10.3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вспомогательного персонала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 xml:space="preserve"> </w:t>
                  </w:r>
                  <w:proofErr w:type="spellStart"/>
                  <w:r w:rsidRPr="00F92A78">
                    <w:rPr>
                      <w:b/>
                      <w:sz w:val="16"/>
                      <w:szCs w:val="16"/>
                    </w:rPr>
                    <w:t>теңге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11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Ссуды, предоставленные работникам,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 xml:space="preserve"> </w:t>
                  </w:r>
                  <w:proofErr w:type="spellStart"/>
                  <w:r w:rsidRPr="00F92A78">
                    <w:rPr>
                      <w:b/>
                      <w:sz w:val="16"/>
                      <w:szCs w:val="16"/>
                    </w:rPr>
                    <w:t>теңге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11.1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 xml:space="preserve"> </w:t>
                  </w:r>
                  <w:proofErr w:type="spellStart"/>
                  <w:r w:rsidRPr="00F92A78">
                    <w:rPr>
                      <w:b/>
                      <w:sz w:val="16"/>
                      <w:szCs w:val="16"/>
                    </w:rPr>
                    <w:t>теңге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11.2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r w:rsidRPr="00F92A78">
                    <w:rPr>
                      <w:b/>
                      <w:sz w:val="16"/>
                      <w:szCs w:val="16"/>
                    </w:rPr>
                    <w:t xml:space="preserve"> </w:t>
                  </w:r>
                  <w:proofErr w:type="spellStart"/>
                  <w:r w:rsidRPr="00F92A78">
                    <w:rPr>
                      <w:b/>
                      <w:sz w:val="16"/>
                      <w:szCs w:val="16"/>
                    </w:rPr>
                    <w:t>теңге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11.3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вспомогательного персонала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тысяч </w:t>
                  </w:r>
                  <w:proofErr w:type="spellStart"/>
                  <w:r w:rsidRPr="00F92A78">
                    <w:rPr>
                      <w:b/>
                      <w:sz w:val="16"/>
                      <w:szCs w:val="16"/>
                    </w:rPr>
                    <w:t>теңге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12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 xml:space="preserve">Уровень текучести кадров, в том </w:t>
                  </w:r>
                  <w:r>
                    <w:rPr>
                      <w:sz w:val="16"/>
                      <w:szCs w:val="16"/>
                    </w:rPr>
                    <w:lastRenderedPageBreak/>
                    <w:t>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lastRenderedPageBreak/>
                    <w:t>%</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lastRenderedPageBreak/>
                    <w:t>12.1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r>
            <w:tr w:rsidR="00D87213" w:rsidTr="00211A94">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lang w:eastAsia="en-US"/>
                    </w:rPr>
                  </w:pPr>
                  <w:r>
                    <w:rPr>
                      <w:sz w:val="16"/>
                      <w:szCs w:val="16"/>
                    </w:rPr>
                    <w:t>12.2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r>
                    <w:rPr>
                      <w:sz w:val="16"/>
                      <w:szCs w:val="16"/>
                    </w:rPr>
                    <w:t>%</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6"/>
                      <w:szCs w:val="16"/>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20"/>
                      <w:szCs w:val="20"/>
                    </w:rPr>
                  </w:pPr>
                </w:p>
              </w:tc>
              <w:tc>
                <w:tcPr>
                  <w:tcW w:w="568" w:type="dxa"/>
                  <w:tcBorders>
                    <w:top w:val="nil"/>
                    <w:left w:val="nil"/>
                    <w:bottom w:val="single" w:sz="6" w:space="0" w:color="CFCFCF"/>
                    <w:right w:val="single" w:sz="6" w:space="0" w:color="CFCFCF"/>
                  </w:tcBorders>
                  <w:shd w:val="clear" w:color="auto" w:fill="auto"/>
                  <w:vAlign w:val="center"/>
                  <w:hideMark/>
                </w:tcPr>
                <w:p w:rsidR="00D87213" w:rsidRDefault="00D87213" w:rsidP="00D87213">
                  <w:pPr>
                    <w:framePr w:hSpace="180" w:wrap="around" w:vAnchor="text" w:hAnchor="text" w:xAlign="center" w:y="1"/>
                    <w:suppressOverlap/>
                    <w:rPr>
                      <w:sz w:val="20"/>
                      <w:szCs w:val="20"/>
                    </w:rPr>
                  </w:pPr>
                </w:p>
              </w:tc>
            </w:tr>
          </w:tbl>
          <w:p w:rsidR="00D87213" w:rsidRPr="001E27ED" w:rsidRDefault="00D87213" w:rsidP="00D87213">
            <w:pPr>
              <w:jc w:val="both"/>
              <w:rPr>
                <w:bCs/>
                <w:lang w:val="kk-KZ"/>
              </w:rPr>
            </w:pPr>
          </w:p>
        </w:tc>
        <w:tc>
          <w:tcPr>
            <w:tcW w:w="4111" w:type="dxa"/>
          </w:tcPr>
          <w:p w:rsidR="00D87213" w:rsidRDefault="00D87213" w:rsidP="00D87213">
            <w:r w:rsidRPr="00CB4E63">
              <w:rPr>
                <w:bCs/>
              </w:rPr>
              <w:lastRenderedPageBreak/>
              <w:t>Обоснование приведено в позиции 1 сравнительной таблицы.</w:t>
            </w:r>
          </w:p>
        </w:tc>
      </w:tr>
      <w:tr w:rsidR="00D87213" w:rsidRPr="002F47C2" w:rsidTr="00B61643">
        <w:trPr>
          <w:gridAfter w:val="1"/>
          <w:wAfter w:w="9" w:type="dxa"/>
        </w:trPr>
        <w:tc>
          <w:tcPr>
            <w:tcW w:w="704" w:type="dxa"/>
            <w:vAlign w:val="center"/>
          </w:tcPr>
          <w:p w:rsidR="00D87213" w:rsidRPr="002F47C2" w:rsidRDefault="00D87213" w:rsidP="00D87213">
            <w:pPr>
              <w:pStyle w:val="a5"/>
              <w:widowControl w:val="0"/>
              <w:numPr>
                <w:ilvl w:val="0"/>
                <w:numId w:val="6"/>
              </w:numPr>
              <w:tabs>
                <w:tab w:val="left" w:pos="345"/>
              </w:tabs>
              <w:rPr>
                <w:bCs/>
                <w:sz w:val="24"/>
                <w:szCs w:val="24"/>
                <w:lang w:val="kk-KZ"/>
              </w:rPr>
            </w:pPr>
          </w:p>
        </w:tc>
        <w:tc>
          <w:tcPr>
            <w:tcW w:w="1560" w:type="dxa"/>
          </w:tcPr>
          <w:p w:rsidR="00D87213" w:rsidRPr="001E27ED" w:rsidRDefault="00D87213" w:rsidP="00D87213">
            <w:pPr>
              <w:jc w:val="center"/>
              <w:rPr>
                <w:bCs/>
              </w:rPr>
            </w:pPr>
            <w:r>
              <w:rPr>
                <w:bCs/>
                <w:lang w:val="kk-KZ" w:eastAsia="en-US"/>
              </w:rPr>
              <w:t xml:space="preserve">пункт 7.4 </w:t>
            </w:r>
            <w:r>
              <w:rPr>
                <w:bCs/>
              </w:rPr>
              <w:t>форма 16</w:t>
            </w:r>
          </w:p>
          <w:p w:rsidR="00D87213" w:rsidRDefault="00D87213" w:rsidP="00D87213">
            <w:pPr>
              <w:widowControl w:val="0"/>
              <w:jc w:val="center"/>
              <w:rPr>
                <w:bCs/>
                <w:lang w:val="kk-KZ" w:eastAsia="en-US"/>
              </w:rPr>
            </w:pPr>
          </w:p>
        </w:tc>
        <w:tc>
          <w:tcPr>
            <w:tcW w:w="4537" w:type="dxa"/>
          </w:tcPr>
          <w:p w:rsidR="00D87213" w:rsidRPr="009332B7" w:rsidRDefault="00D87213" w:rsidP="00D87213">
            <w:pPr>
              <w:jc w:val="both"/>
              <w:rPr>
                <w:bCs/>
                <w:lang w:val="kk-KZ"/>
              </w:rPr>
            </w:pPr>
            <w:r w:rsidRPr="009332B7">
              <w:rPr>
                <w:bCs/>
                <w:lang w:val="kk-KZ"/>
              </w:rPr>
              <w:t>7.4 кадровой политики Компании и/или организаций, контрольный пакет акций (долей участия) которых принадлежит Компании (среднегодовая численность работников, среднемесячная заработная плата, фонд оплаты труда, уровень текучес</w:t>
            </w:r>
            <w:r>
              <w:rPr>
                <w:bCs/>
                <w:lang w:val="kk-KZ"/>
              </w:rPr>
              <w:t>ти кадров) за отчетный период*:</w:t>
            </w:r>
          </w:p>
          <w:p w:rsidR="00D87213" w:rsidRPr="009332B7" w:rsidRDefault="00D87213" w:rsidP="00D87213">
            <w:pPr>
              <w:jc w:val="both"/>
              <w:rPr>
                <w:bCs/>
                <w:lang w:val="kk-KZ"/>
              </w:rPr>
            </w:pPr>
            <w:r w:rsidRPr="009332B7">
              <w:rPr>
                <w:bCs/>
                <w:lang w:val="kk-KZ"/>
              </w:rPr>
              <w:t xml:space="preserve"> Наименование Ко</w:t>
            </w:r>
            <w:r>
              <w:rPr>
                <w:bCs/>
                <w:lang w:val="kk-KZ"/>
              </w:rPr>
              <w:t>мпании (дочерней организации) *</w:t>
            </w:r>
          </w:p>
          <w:p w:rsidR="00D87213" w:rsidRDefault="00D87213" w:rsidP="00D87213">
            <w:pPr>
              <w:jc w:val="both"/>
              <w:rPr>
                <w:bCs/>
                <w:lang w:val="kk-KZ"/>
              </w:rPr>
            </w:pPr>
            <w:r w:rsidRPr="009332B7">
              <w:rPr>
                <w:bCs/>
                <w:lang w:val="kk-KZ"/>
              </w:rPr>
              <w:t xml:space="preserve"> форма 16</w:t>
            </w:r>
          </w:p>
          <w:tbl>
            <w:tblPr>
              <w:tblW w:w="453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77"/>
              <w:gridCol w:w="710"/>
              <w:gridCol w:w="708"/>
              <w:gridCol w:w="284"/>
              <w:gridCol w:w="850"/>
              <w:gridCol w:w="709"/>
              <w:gridCol w:w="284"/>
              <w:gridCol w:w="708"/>
            </w:tblGrid>
            <w:tr w:rsidR="00D87213" w:rsidTr="00CA5C47">
              <w:trPr>
                <w:trHeight w:val="319"/>
              </w:trPr>
              <w:tc>
                <w:tcPr>
                  <w:tcW w:w="276"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п/п</w:t>
                  </w:r>
                </w:p>
              </w:tc>
              <w:tc>
                <w:tcPr>
                  <w:tcW w:w="70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Наименование показателей</w:t>
                  </w:r>
                </w:p>
              </w:tc>
              <w:tc>
                <w:tcPr>
                  <w:tcW w:w="70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Единица измерения</w:t>
                  </w:r>
                </w:p>
              </w:tc>
              <w:tc>
                <w:tcPr>
                  <w:tcW w:w="2835"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20__год</w:t>
                  </w:r>
                </w:p>
              </w:tc>
            </w:tr>
            <w:tr w:rsidR="00D87213" w:rsidTr="00CA5C47">
              <w:trPr>
                <w:trHeight w:val="319"/>
              </w:trPr>
              <w:tc>
                <w:tcPr>
                  <w:tcW w:w="27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D87213" w:rsidRDefault="00D87213" w:rsidP="00D87213">
                  <w:pPr>
                    <w:framePr w:hSpace="180" w:wrap="around" w:vAnchor="text" w:hAnchor="text" w:xAlign="center" w:y="1"/>
                    <w:spacing w:line="256" w:lineRule="auto"/>
                    <w:suppressOverlap/>
                    <w:rPr>
                      <w:sz w:val="18"/>
                      <w:szCs w:val="18"/>
                      <w:lang w:eastAsia="en-US"/>
                    </w:rPr>
                  </w:pPr>
                </w:p>
              </w:tc>
              <w:tc>
                <w:tcPr>
                  <w:tcW w:w="70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D87213" w:rsidRDefault="00D87213" w:rsidP="00D87213">
                  <w:pPr>
                    <w:framePr w:hSpace="180" w:wrap="around" w:vAnchor="text" w:hAnchor="text" w:xAlign="center" w:y="1"/>
                    <w:spacing w:line="256" w:lineRule="auto"/>
                    <w:suppressOverlap/>
                    <w:rPr>
                      <w:sz w:val="18"/>
                      <w:szCs w:val="18"/>
                      <w:lang w:eastAsia="en-US"/>
                    </w:rPr>
                  </w:pPr>
                </w:p>
              </w:tc>
              <w:tc>
                <w:tcPr>
                  <w:tcW w:w="70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D87213" w:rsidRDefault="00D87213" w:rsidP="00D87213">
                  <w:pPr>
                    <w:framePr w:hSpace="180" w:wrap="around" w:vAnchor="text" w:hAnchor="text" w:xAlign="center" w:y="1"/>
                    <w:spacing w:line="256" w:lineRule="auto"/>
                    <w:suppressOverlap/>
                    <w:rPr>
                      <w:sz w:val="18"/>
                      <w:szCs w:val="18"/>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план</w:t>
                  </w: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корректировка 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корректировка n</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факт</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выполнения</w:t>
                  </w:r>
                </w:p>
              </w:tc>
            </w:tr>
            <w:tr w:rsidR="00D87213" w:rsidTr="00CA5C47">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Б</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В</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w:t>
                  </w: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3</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4</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5</w:t>
                  </w: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Численность по штатному расписанию,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298"/>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вспомогательного персонала (водители,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Среднесписочная численность,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2.1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2.2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75"/>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2.3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вспомогательного персонала (водит</w:t>
                  </w:r>
                  <w:r>
                    <w:rPr>
                      <w:sz w:val="18"/>
                      <w:szCs w:val="18"/>
                      <w:lang w:eastAsia="en-US"/>
                    </w:rPr>
                    <w:lastRenderedPageBreak/>
                    <w:t>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lastRenderedPageBreak/>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lastRenderedPageBreak/>
                    <w:t>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Среднемесячная заработная плата,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r w:rsidRPr="00CA5C47">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3.1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r w:rsidRPr="00CA5C47">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3.2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r w:rsidRPr="00CA5C47">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3.3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вспомогательного персонала (водители,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r w:rsidRPr="00CA5C47">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4</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Фонд оплаты труда,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r w:rsidRPr="00CA5C47">
                    <w:rPr>
                      <w:b/>
                      <w:sz w:val="18"/>
                      <w:szCs w:val="18"/>
                      <w:lang w:eastAsia="en-US"/>
                    </w:rPr>
                    <w:t xml:space="preserve"> тенге</w:t>
                  </w:r>
                </w:p>
                <w:p w:rsidR="00D87213" w:rsidRPr="00CA5C47" w:rsidRDefault="00D87213" w:rsidP="00D87213">
                  <w:pPr>
                    <w:framePr w:hSpace="180" w:wrap="around" w:vAnchor="text" w:hAnchor="text" w:xAlign="center" w:y="1"/>
                    <w:suppressOverlap/>
                    <w:rPr>
                      <w:sz w:val="18"/>
                      <w:szCs w:val="18"/>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75"/>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4.1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r w:rsidRPr="00CA5C47">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4.2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r w:rsidRPr="00CA5C47">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75"/>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4.3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вспомогательного персонала (водители,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r w:rsidRPr="00CA5C47">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5</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Премирование по результатам работы,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r w:rsidRPr="00CA5C47">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5.1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r w:rsidRPr="00CA5C47">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298"/>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5.2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r w:rsidRPr="00CA5C47">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5.3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вспомогательного персонала (водители,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r w:rsidRPr="00CA5C47">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lastRenderedPageBreak/>
                    <w:t>6</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Оказание материальной помощи,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r w:rsidRPr="00CA5C47">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6.1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административно-управленческому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r w:rsidRPr="00CA5C47">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6.2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производственному персоналу</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r w:rsidRPr="00CA5C47">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6.3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вспомогательному персоналу (водители,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r w:rsidRPr="00CA5C47">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1107"/>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7</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Количество работников, охваченных системой обучения, повышения квалификации,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75"/>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7.1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7.2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8</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Затраты на обучение, повышение квалификации,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r w:rsidRPr="00CA5C47">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8.1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r w:rsidRPr="00CA5C47">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8.2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r w:rsidRPr="00CA5C47">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75"/>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9</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Создание новых рабочих мест,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единица</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9.1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административно-</w:t>
                  </w:r>
                  <w:r>
                    <w:rPr>
                      <w:sz w:val="18"/>
                      <w:szCs w:val="18"/>
                      <w:lang w:eastAsia="en-US"/>
                    </w:rPr>
                    <w:lastRenderedPageBreak/>
                    <w:t>управленческий персонал</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lastRenderedPageBreak/>
                    <w:t>единица</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lastRenderedPageBreak/>
                    <w:t>9.2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производственный персонал</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единица</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10</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Расходы по медицинскому обслуживанию,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r w:rsidRPr="00CA5C47">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10.1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r w:rsidRPr="00CA5C47">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10.2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r w:rsidRPr="00CA5C47">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75"/>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10.3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вспомогательного персонала (водители,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r w:rsidRPr="00CA5C47">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Ссуды, предоставленные работникам,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r w:rsidRPr="00CA5C47">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11.1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r w:rsidRPr="00CA5C47">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298"/>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11.2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r w:rsidRPr="00CA5C47">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11.3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вспомогательного персонала (водители,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r w:rsidRPr="00CA5C47">
                    <w:rPr>
                      <w:b/>
                      <w:sz w:val="18"/>
                      <w:szCs w:val="18"/>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Уровень текучести кадров,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12.1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298"/>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12.2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производственного </w:t>
                  </w:r>
                  <w:r>
                    <w:rPr>
                      <w:sz w:val="18"/>
                      <w:szCs w:val="18"/>
                      <w:lang w:eastAsia="en-US"/>
                    </w:rPr>
                    <w:lastRenderedPageBreak/>
                    <w:t>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lastRenderedPageBreak/>
                    <w:t>%</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nil"/>
                    <w:left w:val="nil"/>
                    <w:bottom w:val="single" w:sz="6" w:space="0" w:color="CFCFCF"/>
                    <w:right w:val="single" w:sz="6" w:space="0" w:color="CFCFCF"/>
                  </w:tcBorders>
                  <w:shd w:val="clear" w:color="auto" w:fill="auto"/>
                  <w:vAlign w:val="cente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bl>
          <w:p w:rsidR="00D87213" w:rsidRPr="001E27ED" w:rsidRDefault="00D87213" w:rsidP="00D87213">
            <w:pPr>
              <w:jc w:val="both"/>
              <w:rPr>
                <w:bCs/>
                <w:lang w:val="kk-KZ"/>
              </w:rPr>
            </w:pPr>
          </w:p>
        </w:tc>
        <w:tc>
          <w:tcPr>
            <w:tcW w:w="4394" w:type="dxa"/>
          </w:tcPr>
          <w:p w:rsidR="00D87213" w:rsidRPr="009332B7" w:rsidRDefault="00D87213" w:rsidP="00D87213">
            <w:pPr>
              <w:jc w:val="both"/>
              <w:rPr>
                <w:bCs/>
                <w:lang w:val="kk-KZ"/>
              </w:rPr>
            </w:pPr>
            <w:r w:rsidRPr="009332B7">
              <w:rPr>
                <w:bCs/>
                <w:lang w:val="kk-KZ"/>
              </w:rPr>
              <w:lastRenderedPageBreak/>
              <w:t>7.4 кадровой политики Компании и/или организаций, контрольный пакет акций (долей участия) которых принадлежит Компании (среднегодовая численность работников, среднемесячная заработная плата, фонд оплаты труда, уровень текучести кадров) за отчетный период*:</w:t>
            </w:r>
          </w:p>
          <w:p w:rsidR="00D87213" w:rsidRPr="009332B7" w:rsidRDefault="00D87213" w:rsidP="00D87213">
            <w:pPr>
              <w:jc w:val="both"/>
              <w:rPr>
                <w:bCs/>
                <w:lang w:val="kk-KZ"/>
              </w:rPr>
            </w:pPr>
            <w:r>
              <w:rPr>
                <w:bCs/>
                <w:lang w:val="kk-KZ"/>
              </w:rPr>
              <w:t xml:space="preserve">   </w:t>
            </w:r>
            <w:r w:rsidRPr="009332B7">
              <w:rPr>
                <w:bCs/>
                <w:lang w:val="kk-KZ"/>
              </w:rPr>
              <w:t>Наименование Компании (дочерней организации) *</w:t>
            </w:r>
          </w:p>
          <w:p w:rsidR="00D87213" w:rsidRDefault="00D87213" w:rsidP="00D87213">
            <w:pPr>
              <w:jc w:val="both"/>
              <w:rPr>
                <w:bCs/>
                <w:lang w:val="kk-KZ"/>
              </w:rPr>
            </w:pPr>
            <w:r>
              <w:rPr>
                <w:bCs/>
                <w:lang w:val="kk-KZ"/>
              </w:rPr>
              <w:t xml:space="preserve">   </w:t>
            </w:r>
            <w:r w:rsidRPr="009332B7">
              <w:rPr>
                <w:bCs/>
                <w:lang w:val="kk-KZ"/>
              </w:rPr>
              <w:t>форма 16</w:t>
            </w:r>
          </w:p>
          <w:tbl>
            <w:tblPr>
              <w:tblW w:w="453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77"/>
              <w:gridCol w:w="710"/>
              <w:gridCol w:w="708"/>
              <w:gridCol w:w="284"/>
              <w:gridCol w:w="850"/>
              <w:gridCol w:w="709"/>
              <w:gridCol w:w="284"/>
              <w:gridCol w:w="708"/>
            </w:tblGrid>
            <w:tr w:rsidR="00D87213" w:rsidTr="00CA5C47">
              <w:trPr>
                <w:trHeight w:val="319"/>
              </w:trPr>
              <w:tc>
                <w:tcPr>
                  <w:tcW w:w="276"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п/п</w:t>
                  </w:r>
                </w:p>
              </w:tc>
              <w:tc>
                <w:tcPr>
                  <w:tcW w:w="70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Наименование показателей</w:t>
                  </w:r>
                </w:p>
              </w:tc>
              <w:tc>
                <w:tcPr>
                  <w:tcW w:w="70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Единица измерения</w:t>
                  </w:r>
                </w:p>
              </w:tc>
              <w:tc>
                <w:tcPr>
                  <w:tcW w:w="2835"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20__год</w:t>
                  </w:r>
                </w:p>
              </w:tc>
            </w:tr>
            <w:tr w:rsidR="00D87213" w:rsidTr="00CA5C47">
              <w:trPr>
                <w:trHeight w:val="319"/>
              </w:trPr>
              <w:tc>
                <w:tcPr>
                  <w:tcW w:w="27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D87213" w:rsidRDefault="00D87213" w:rsidP="00D87213">
                  <w:pPr>
                    <w:framePr w:hSpace="180" w:wrap="around" w:vAnchor="text" w:hAnchor="text" w:xAlign="center" w:y="1"/>
                    <w:spacing w:line="256" w:lineRule="auto"/>
                    <w:suppressOverlap/>
                    <w:rPr>
                      <w:sz w:val="18"/>
                      <w:szCs w:val="18"/>
                      <w:lang w:eastAsia="en-US"/>
                    </w:rPr>
                  </w:pPr>
                </w:p>
              </w:tc>
              <w:tc>
                <w:tcPr>
                  <w:tcW w:w="70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D87213" w:rsidRDefault="00D87213" w:rsidP="00D87213">
                  <w:pPr>
                    <w:framePr w:hSpace="180" w:wrap="around" w:vAnchor="text" w:hAnchor="text" w:xAlign="center" w:y="1"/>
                    <w:spacing w:line="256" w:lineRule="auto"/>
                    <w:suppressOverlap/>
                    <w:rPr>
                      <w:sz w:val="18"/>
                      <w:szCs w:val="18"/>
                      <w:lang w:eastAsia="en-US"/>
                    </w:rPr>
                  </w:pPr>
                </w:p>
              </w:tc>
              <w:tc>
                <w:tcPr>
                  <w:tcW w:w="70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D87213" w:rsidRDefault="00D87213" w:rsidP="00D87213">
                  <w:pPr>
                    <w:framePr w:hSpace="180" w:wrap="around" w:vAnchor="text" w:hAnchor="text" w:xAlign="center" w:y="1"/>
                    <w:spacing w:line="256" w:lineRule="auto"/>
                    <w:suppressOverlap/>
                    <w:rPr>
                      <w:sz w:val="18"/>
                      <w:szCs w:val="18"/>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план</w:t>
                  </w: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корректировка 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корректировка n</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факт</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выполнения</w:t>
                  </w:r>
                </w:p>
              </w:tc>
            </w:tr>
            <w:tr w:rsidR="00D87213" w:rsidTr="00CA5C47">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Б</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В</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w:t>
                  </w: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3</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4</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5</w:t>
                  </w: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Численность по штатному расписанию,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298"/>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вспомогательного персонала (водители,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Среднесписочная численность,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2.1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2.2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75"/>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2.3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вспомогательного персонала (водит</w:t>
                  </w:r>
                  <w:r>
                    <w:rPr>
                      <w:sz w:val="18"/>
                      <w:szCs w:val="18"/>
                      <w:lang w:eastAsia="en-US"/>
                    </w:rPr>
                    <w:lastRenderedPageBreak/>
                    <w:t>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lastRenderedPageBreak/>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lastRenderedPageBreak/>
                    <w:t>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Среднемесячная заработная плата,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proofErr w:type="spellStart"/>
                  <w:r w:rsidRPr="00CA5C47">
                    <w:rPr>
                      <w:b/>
                      <w:sz w:val="18"/>
                      <w:szCs w:val="18"/>
                      <w:lang w:eastAsia="en-US"/>
                    </w:rPr>
                    <w:t>теңге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3.1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proofErr w:type="spellStart"/>
                  <w:r w:rsidRPr="00CA5C47">
                    <w:rPr>
                      <w:b/>
                      <w:sz w:val="18"/>
                      <w:szCs w:val="18"/>
                      <w:lang w:eastAsia="en-US"/>
                    </w:rPr>
                    <w:t>теңге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3.2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proofErr w:type="spellStart"/>
                  <w:r w:rsidRPr="00CA5C47">
                    <w:rPr>
                      <w:b/>
                      <w:sz w:val="18"/>
                      <w:szCs w:val="18"/>
                      <w:lang w:eastAsia="en-US"/>
                    </w:rPr>
                    <w:t>теңге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3.3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вспомогательного персонала (водители,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proofErr w:type="spellStart"/>
                  <w:r w:rsidRPr="00CA5C47">
                    <w:rPr>
                      <w:b/>
                      <w:sz w:val="18"/>
                      <w:szCs w:val="18"/>
                      <w:lang w:eastAsia="en-US"/>
                    </w:rPr>
                    <w:t>теңге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4</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Фонд оплаты труда,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proofErr w:type="spellStart"/>
                  <w:r w:rsidRPr="00CA5C47">
                    <w:rPr>
                      <w:b/>
                      <w:sz w:val="18"/>
                      <w:szCs w:val="18"/>
                      <w:lang w:eastAsia="en-US"/>
                    </w:rPr>
                    <w:t>теңге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75"/>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4.1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proofErr w:type="spellStart"/>
                  <w:r w:rsidRPr="00CA5C47">
                    <w:rPr>
                      <w:b/>
                      <w:sz w:val="18"/>
                      <w:szCs w:val="18"/>
                      <w:lang w:eastAsia="en-US"/>
                    </w:rPr>
                    <w:t>теңге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4.2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proofErr w:type="spellStart"/>
                  <w:r w:rsidRPr="00CA5C47">
                    <w:rPr>
                      <w:b/>
                      <w:sz w:val="18"/>
                      <w:szCs w:val="18"/>
                      <w:lang w:eastAsia="en-US"/>
                    </w:rPr>
                    <w:t>теңге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75"/>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4.3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вспомогательного персонала (водители,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proofErr w:type="spellStart"/>
                  <w:r w:rsidRPr="00CA5C47">
                    <w:rPr>
                      <w:b/>
                      <w:sz w:val="18"/>
                      <w:szCs w:val="18"/>
                      <w:lang w:eastAsia="en-US"/>
                    </w:rPr>
                    <w:t>теңге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5</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Премирование по результатам работы,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proofErr w:type="spellStart"/>
                  <w:r w:rsidRPr="00CA5C47">
                    <w:rPr>
                      <w:b/>
                      <w:sz w:val="18"/>
                      <w:szCs w:val="18"/>
                      <w:lang w:eastAsia="en-US"/>
                    </w:rPr>
                    <w:t>теңге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5.1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proofErr w:type="spellStart"/>
                  <w:r w:rsidRPr="00CA5C47">
                    <w:rPr>
                      <w:b/>
                      <w:sz w:val="18"/>
                      <w:szCs w:val="18"/>
                      <w:lang w:eastAsia="en-US"/>
                    </w:rPr>
                    <w:t>теңге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298"/>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5.2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proofErr w:type="spellStart"/>
                  <w:r w:rsidRPr="00CA5C47">
                    <w:rPr>
                      <w:b/>
                      <w:sz w:val="18"/>
                      <w:szCs w:val="18"/>
                      <w:lang w:eastAsia="en-US"/>
                    </w:rPr>
                    <w:t>теңге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5.3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вспомогательного персонала (водители,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proofErr w:type="spellStart"/>
                  <w:r w:rsidRPr="00CA5C47">
                    <w:rPr>
                      <w:b/>
                      <w:sz w:val="18"/>
                      <w:szCs w:val="18"/>
                      <w:lang w:eastAsia="en-US"/>
                    </w:rPr>
                    <w:t>теңге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lastRenderedPageBreak/>
                    <w:t>6</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Оказание материальной помощи,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proofErr w:type="spellStart"/>
                  <w:r w:rsidRPr="00CA5C47">
                    <w:rPr>
                      <w:b/>
                      <w:sz w:val="18"/>
                      <w:szCs w:val="18"/>
                      <w:lang w:eastAsia="en-US"/>
                    </w:rPr>
                    <w:t>теңге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6.1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административно-управленческому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proofErr w:type="spellStart"/>
                  <w:r w:rsidRPr="00CA5C47">
                    <w:rPr>
                      <w:b/>
                      <w:sz w:val="18"/>
                      <w:szCs w:val="18"/>
                      <w:lang w:eastAsia="en-US"/>
                    </w:rPr>
                    <w:t>теңге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6.2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производственному персоналу</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proofErr w:type="spellStart"/>
                  <w:r w:rsidRPr="00CA5C47">
                    <w:rPr>
                      <w:b/>
                      <w:sz w:val="18"/>
                      <w:szCs w:val="18"/>
                      <w:lang w:eastAsia="en-US"/>
                    </w:rPr>
                    <w:t>теңге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6.3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вспомогательному персоналу (водители,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proofErr w:type="spellStart"/>
                  <w:r w:rsidRPr="00CA5C47">
                    <w:rPr>
                      <w:b/>
                      <w:sz w:val="18"/>
                      <w:szCs w:val="18"/>
                      <w:lang w:eastAsia="en-US"/>
                    </w:rPr>
                    <w:t>теңге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1107"/>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7</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Количество работников, охваченных системой обучения, повышения квалификации,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75"/>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7.1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7.2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8</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Затраты на обучение, повышение квалификации,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proofErr w:type="spellStart"/>
                  <w:r w:rsidRPr="00CA5C47">
                    <w:rPr>
                      <w:b/>
                      <w:sz w:val="18"/>
                      <w:szCs w:val="18"/>
                      <w:lang w:eastAsia="en-US"/>
                    </w:rPr>
                    <w:t>теңге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8.1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proofErr w:type="spellStart"/>
                  <w:r w:rsidRPr="00CA5C47">
                    <w:rPr>
                      <w:b/>
                      <w:sz w:val="18"/>
                      <w:szCs w:val="18"/>
                      <w:lang w:eastAsia="en-US"/>
                    </w:rPr>
                    <w:t>теңге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8.2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proofErr w:type="spellStart"/>
                  <w:r w:rsidRPr="00CA5C47">
                    <w:rPr>
                      <w:b/>
                      <w:sz w:val="18"/>
                      <w:szCs w:val="18"/>
                      <w:lang w:eastAsia="en-US"/>
                    </w:rPr>
                    <w:t>теңге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75"/>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9</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Создание новых рабочих мест,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единица</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9.1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административно-</w:t>
                  </w:r>
                  <w:r>
                    <w:rPr>
                      <w:sz w:val="18"/>
                      <w:szCs w:val="18"/>
                      <w:lang w:eastAsia="en-US"/>
                    </w:rPr>
                    <w:lastRenderedPageBreak/>
                    <w:t>управленческий персонал</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lastRenderedPageBreak/>
                    <w:t>единица</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lastRenderedPageBreak/>
                    <w:t>9.2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производственный персонал</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единица</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10</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Расходы по медицинскому обслуживанию,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proofErr w:type="spellStart"/>
                  <w:r w:rsidRPr="00CA5C47">
                    <w:rPr>
                      <w:b/>
                      <w:sz w:val="18"/>
                      <w:szCs w:val="18"/>
                      <w:lang w:eastAsia="en-US"/>
                    </w:rPr>
                    <w:t>теңге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10.1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proofErr w:type="spellStart"/>
                  <w:r w:rsidRPr="00CA5C47">
                    <w:rPr>
                      <w:b/>
                      <w:sz w:val="18"/>
                      <w:szCs w:val="18"/>
                      <w:lang w:eastAsia="en-US"/>
                    </w:rPr>
                    <w:t>теңге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10.2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proofErr w:type="spellStart"/>
                  <w:r w:rsidRPr="00CA5C47">
                    <w:rPr>
                      <w:b/>
                      <w:sz w:val="18"/>
                      <w:szCs w:val="18"/>
                      <w:lang w:eastAsia="en-US"/>
                    </w:rPr>
                    <w:t>теңге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75"/>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10.3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вспомогательного персонала (водители,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proofErr w:type="spellStart"/>
                  <w:r w:rsidRPr="00CA5C47">
                    <w:rPr>
                      <w:b/>
                      <w:sz w:val="18"/>
                      <w:szCs w:val="18"/>
                      <w:lang w:eastAsia="en-US"/>
                    </w:rPr>
                    <w:t>теңге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Ссуды, предоставленные работникам,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proofErr w:type="spellStart"/>
                  <w:r w:rsidRPr="00CA5C47">
                    <w:rPr>
                      <w:b/>
                      <w:sz w:val="18"/>
                      <w:szCs w:val="18"/>
                      <w:lang w:eastAsia="en-US"/>
                    </w:rPr>
                    <w:t>теңге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11.1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proofErr w:type="spellStart"/>
                  <w:r w:rsidRPr="00CA5C47">
                    <w:rPr>
                      <w:b/>
                      <w:sz w:val="18"/>
                      <w:szCs w:val="18"/>
                      <w:lang w:eastAsia="en-US"/>
                    </w:rPr>
                    <w:t>теңге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298"/>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11.2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proofErr w:type="spellStart"/>
                  <w:r w:rsidRPr="00CA5C47">
                    <w:rPr>
                      <w:b/>
                      <w:sz w:val="18"/>
                      <w:szCs w:val="18"/>
                      <w:lang w:eastAsia="en-US"/>
                    </w:rPr>
                    <w:t>теңге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11.3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вспомогательного персонала (водители,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тысяч </w:t>
                  </w:r>
                  <w:proofErr w:type="spellStart"/>
                  <w:r w:rsidRPr="00CA5C47">
                    <w:rPr>
                      <w:b/>
                      <w:sz w:val="18"/>
                      <w:szCs w:val="18"/>
                      <w:lang w:eastAsia="en-US"/>
                    </w:rPr>
                    <w:t>теңге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Уровень текучести кадров,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12.1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D87213" w:rsidTr="00CA5C47">
              <w:trPr>
                <w:trHeight w:val="298"/>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12.2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t xml:space="preserve">производственного </w:t>
                  </w:r>
                  <w:r>
                    <w:rPr>
                      <w:sz w:val="18"/>
                      <w:szCs w:val="18"/>
                      <w:lang w:eastAsia="en-US"/>
                    </w:rPr>
                    <w:lastRenderedPageBreak/>
                    <w:t>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hd w:val="clear" w:color="auto" w:fill="FFFFFF"/>
                    <w:spacing w:line="254" w:lineRule="auto"/>
                    <w:suppressOverlap/>
                    <w:jc w:val="both"/>
                    <w:textAlignment w:val="baseline"/>
                    <w:outlineLvl w:val="2"/>
                    <w:rPr>
                      <w:sz w:val="18"/>
                      <w:szCs w:val="18"/>
                      <w:lang w:eastAsia="en-US"/>
                    </w:rPr>
                  </w:pPr>
                  <w:r>
                    <w:rPr>
                      <w:sz w:val="18"/>
                      <w:szCs w:val="18"/>
                      <w:lang w:eastAsia="en-US"/>
                    </w:rPr>
                    <w:lastRenderedPageBreak/>
                    <w:t>%</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nil"/>
                    <w:left w:val="nil"/>
                    <w:bottom w:val="single" w:sz="6" w:space="0" w:color="CFCFCF"/>
                    <w:right w:val="single" w:sz="6" w:space="0" w:color="CFCFCF"/>
                  </w:tcBorders>
                  <w:shd w:val="clear" w:color="auto" w:fill="auto"/>
                  <w:vAlign w:val="center"/>
                  <w:hideMark/>
                </w:tcPr>
                <w:p w:rsidR="00D87213" w:rsidRDefault="00D87213" w:rsidP="00D87213">
                  <w:pPr>
                    <w:framePr w:hSpace="180" w:wrap="around" w:vAnchor="text" w:hAnchor="text" w:xAlign="center" w:y="1"/>
                    <w:spacing w:line="256" w:lineRule="auto"/>
                    <w:suppressOverlap/>
                    <w:rPr>
                      <w:rFonts w:asciiTheme="minorHAnsi" w:eastAsiaTheme="minorHAnsi" w:hAnsiTheme="minorHAnsi" w:cstheme="minorBidi"/>
                      <w:sz w:val="20"/>
                      <w:szCs w:val="20"/>
                    </w:rPr>
                  </w:pPr>
                </w:p>
              </w:tc>
            </w:tr>
          </w:tbl>
          <w:p w:rsidR="00D87213" w:rsidRPr="001E27ED" w:rsidRDefault="00D87213" w:rsidP="00D87213">
            <w:pPr>
              <w:jc w:val="both"/>
              <w:rPr>
                <w:bCs/>
                <w:lang w:val="kk-KZ"/>
              </w:rPr>
            </w:pPr>
          </w:p>
        </w:tc>
        <w:tc>
          <w:tcPr>
            <w:tcW w:w="4111" w:type="dxa"/>
          </w:tcPr>
          <w:p w:rsidR="00D87213" w:rsidRDefault="00D87213" w:rsidP="00D87213">
            <w:r>
              <w:rPr>
                <w:bCs/>
              </w:rPr>
              <w:lastRenderedPageBreak/>
              <w:t>Обоснование приведено в позиции 1 сравнительной таблицы.</w:t>
            </w:r>
          </w:p>
        </w:tc>
      </w:tr>
      <w:tr w:rsidR="00D87213" w:rsidRPr="002F47C2" w:rsidTr="00B61643">
        <w:trPr>
          <w:gridAfter w:val="1"/>
          <w:wAfter w:w="9" w:type="dxa"/>
        </w:trPr>
        <w:tc>
          <w:tcPr>
            <w:tcW w:w="704" w:type="dxa"/>
            <w:vAlign w:val="center"/>
          </w:tcPr>
          <w:p w:rsidR="00D87213" w:rsidRPr="002F47C2" w:rsidRDefault="00D87213" w:rsidP="00D87213">
            <w:pPr>
              <w:pStyle w:val="a5"/>
              <w:widowControl w:val="0"/>
              <w:numPr>
                <w:ilvl w:val="0"/>
                <w:numId w:val="6"/>
              </w:numPr>
              <w:tabs>
                <w:tab w:val="left" w:pos="345"/>
              </w:tabs>
              <w:rPr>
                <w:bCs/>
                <w:sz w:val="24"/>
                <w:szCs w:val="24"/>
                <w:lang w:val="kk-KZ"/>
              </w:rPr>
            </w:pPr>
          </w:p>
        </w:tc>
        <w:tc>
          <w:tcPr>
            <w:tcW w:w="1560" w:type="dxa"/>
          </w:tcPr>
          <w:p w:rsidR="00D87213" w:rsidRPr="001E27ED" w:rsidRDefault="009D2A4F" w:rsidP="00D87213">
            <w:pPr>
              <w:jc w:val="center"/>
              <w:rPr>
                <w:bCs/>
              </w:rPr>
            </w:pPr>
            <w:r>
              <w:rPr>
                <w:bCs/>
                <w:lang w:val="kk-KZ" w:eastAsia="en-US"/>
              </w:rPr>
              <w:t xml:space="preserve">пункт 11 </w:t>
            </w:r>
            <w:r w:rsidR="00D87213">
              <w:rPr>
                <w:bCs/>
                <w:lang w:val="kk-KZ" w:eastAsia="en-US"/>
              </w:rPr>
              <w:t xml:space="preserve">пункт 7.5 </w:t>
            </w:r>
            <w:r w:rsidR="00D87213">
              <w:rPr>
                <w:bCs/>
              </w:rPr>
              <w:t>форма 17</w:t>
            </w:r>
          </w:p>
          <w:p w:rsidR="00D87213" w:rsidRDefault="00D87213" w:rsidP="00D87213">
            <w:pPr>
              <w:widowControl w:val="0"/>
              <w:jc w:val="center"/>
              <w:rPr>
                <w:bCs/>
                <w:lang w:val="kk-KZ" w:eastAsia="en-US"/>
              </w:rPr>
            </w:pPr>
          </w:p>
        </w:tc>
        <w:tc>
          <w:tcPr>
            <w:tcW w:w="4537" w:type="dxa"/>
          </w:tcPr>
          <w:p w:rsidR="00D87213" w:rsidRPr="009332B7" w:rsidRDefault="00D87213" w:rsidP="00D87213">
            <w:pPr>
              <w:jc w:val="both"/>
              <w:rPr>
                <w:bCs/>
                <w:lang w:val="kk-KZ"/>
              </w:rPr>
            </w:pPr>
            <w:r w:rsidRPr="009332B7">
              <w:rPr>
                <w:bCs/>
                <w:lang w:val="kk-KZ"/>
              </w:rPr>
              <w:t>7.5 консолидированные административные расходы за отчетный период с учетом дочерних организаций, прогноз с о</w:t>
            </w:r>
            <w:r>
              <w:rPr>
                <w:bCs/>
                <w:lang w:val="kk-KZ"/>
              </w:rPr>
              <w:t>боснованием роста или снижения:</w:t>
            </w:r>
          </w:p>
          <w:p w:rsidR="00D87213" w:rsidRPr="009332B7" w:rsidRDefault="00D87213" w:rsidP="00D87213">
            <w:pPr>
              <w:jc w:val="both"/>
              <w:rPr>
                <w:bCs/>
                <w:lang w:val="kk-KZ"/>
              </w:rPr>
            </w:pPr>
            <w:r>
              <w:rPr>
                <w:bCs/>
                <w:lang w:val="kk-KZ"/>
              </w:rPr>
              <w:t xml:space="preserve"> форма 17</w:t>
            </w:r>
          </w:p>
          <w:p w:rsidR="00D87213" w:rsidRDefault="00D87213" w:rsidP="00D87213">
            <w:pPr>
              <w:jc w:val="both"/>
              <w:rPr>
                <w:b/>
                <w:bCs/>
                <w:lang w:val="kk-KZ"/>
              </w:rPr>
            </w:pPr>
            <w:r w:rsidRPr="009332B7">
              <w:rPr>
                <w:bCs/>
                <w:lang w:val="kk-KZ"/>
              </w:rPr>
              <w:t xml:space="preserve"> тысяч </w:t>
            </w:r>
            <w:r w:rsidRPr="00554570">
              <w:rPr>
                <w:b/>
                <w:bCs/>
                <w:lang w:val="kk-KZ"/>
              </w:rPr>
              <w:t>тенге</w:t>
            </w:r>
          </w:p>
          <w:tbl>
            <w:tblPr>
              <w:tblStyle w:val="22"/>
              <w:tblW w:w="4103" w:type="dxa"/>
              <w:tblLayout w:type="fixed"/>
              <w:tblLook w:val="04A0" w:firstRow="1" w:lastRow="0" w:firstColumn="1" w:lastColumn="0" w:noHBand="0" w:noVBand="1"/>
            </w:tblPr>
            <w:tblGrid>
              <w:gridCol w:w="517"/>
              <w:gridCol w:w="2594"/>
              <w:gridCol w:w="992"/>
            </w:tblGrid>
            <w:tr w:rsidR="009D2A4F" w:rsidTr="00A84935">
              <w:trPr>
                <w:trHeight w:val="490"/>
              </w:trPr>
              <w:tc>
                <w:tcPr>
                  <w:tcW w:w="517" w:type="dxa"/>
                </w:tcPr>
                <w:p w:rsidR="009D2A4F" w:rsidRPr="009C6296" w:rsidRDefault="009D2A4F" w:rsidP="009D2A4F">
                  <w:pPr>
                    <w:framePr w:hSpace="180" w:wrap="around" w:vAnchor="text" w:hAnchor="text" w:xAlign="center" w:y="1"/>
                    <w:suppressOverlap/>
                    <w:rPr>
                      <w:lang w:val="kk-KZ"/>
                    </w:rPr>
                  </w:pPr>
                  <w:r>
                    <w:rPr>
                      <w:lang w:val="kk-KZ"/>
                    </w:rPr>
                    <w:t>11</w:t>
                  </w:r>
                </w:p>
              </w:tc>
              <w:tc>
                <w:tcPr>
                  <w:tcW w:w="2594" w:type="dxa"/>
                </w:tcPr>
                <w:p w:rsidR="009D2A4F" w:rsidRDefault="009D2A4F" w:rsidP="009D2A4F">
                  <w:pPr>
                    <w:framePr w:hSpace="180" w:wrap="around" w:vAnchor="text" w:hAnchor="text" w:xAlign="center" w:y="1"/>
                    <w:suppressOverlap/>
                  </w:pPr>
                  <w:r w:rsidRPr="009D2A4F">
                    <w:rPr>
                      <w:b/>
                    </w:rPr>
                    <w:t>Информационные</w:t>
                  </w:r>
                  <w:r w:rsidRPr="009D2A4F">
                    <w:t xml:space="preserve"> услуги</w:t>
                  </w:r>
                </w:p>
              </w:tc>
              <w:tc>
                <w:tcPr>
                  <w:tcW w:w="992" w:type="dxa"/>
                </w:tcPr>
                <w:p w:rsidR="009D2A4F" w:rsidRPr="009D2A4F" w:rsidRDefault="009D2A4F" w:rsidP="009D2A4F">
                  <w:pPr>
                    <w:framePr w:hSpace="180" w:wrap="around" w:vAnchor="text" w:hAnchor="text" w:xAlign="center" w:y="1"/>
                    <w:suppressOverlap/>
                    <w:rPr>
                      <w:lang w:val="kk-KZ"/>
                    </w:rPr>
                  </w:pPr>
                  <w:r>
                    <w:rPr>
                      <w:color w:val="000000"/>
                      <w:spacing w:val="2"/>
                      <w:szCs w:val="20"/>
                      <w:lang w:val="kk-KZ"/>
                    </w:rPr>
                    <w:t>...</w:t>
                  </w:r>
                </w:p>
              </w:tc>
            </w:tr>
          </w:tbl>
          <w:p w:rsidR="009D2A4F" w:rsidRPr="001E27ED" w:rsidRDefault="009D2A4F" w:rsidP="00D87213">
            <w:pPr>
              <w:jc w:val="both"/>
              <w:rPr>
                <w:bCs/>
                <w:lang w:val="kk-KZ"/>
              </w:rPr>
            </w:pPr>
          </w:p>
        </w:tc>
        <w:tc>
          <w:tcPr>
            <w:tcW w:w="4394" w:type="dxa"/>
          </w:tcPr>
          <w:p w:rsidR="00D87213" w:rsidRPr="009332B7" w:rsidRDefault="00D87213" w:rsidP="00D87213">
            <w:pPr>
              <w:jc w:val="both"/>
              <w:rPr>
                <w:bCs/>
                <w:lang w:val="kk-KZ"/>
              </w:rPr>
            </w:pPr>
            <w:r>
              <w:rPr>
                <w:bCs/>
                <w:lang w:val="kk-KZ"/>
              </w:rPr>
              <w:t xml:space="preserve">7.5 </w:t>
            </w:r>
            <w:r w:rsidRPr="009332B7">
              <w:rPr>
                <w:bCs/>
                <w:lang w:val="kk-KZ"/>
              </w:rPr>
              <w:t>консолидированные административные расходы за отчетный период с учетом дочерних организаций, прогноз с о</w:t>
            </w:r>
            <w:r>
              <w:rPr>
                <w:bCs/>
                <w:lang w:val="kk-KZ"/>
              </w:rPr>
              <w:t>боснованием роста или снижения:</w:t>
            </w:r>
          </w:p>
          <w:p w:rsidR="00D87213" w:rsidRPr="009332B7" w:rsidRDefault="00D87213" w:rsidP="00D87213">
            <w:pPr>
              <w:jc w:val="both"/>
              <w:rPr>
                <w:bCs/>
                <w:lang w:val="kk-KZ"/>
              </w:rPr>
            </w:pPr>
            <w:r>
              <w:rPr>
                <w:bCs/>
                <w:lang w:val="kk-KZ"/>
              </w:rPr>
              <w:t>форма 17</w:t>
            </w:r>
          </w:p>
          <w:p w:rsidR="00D87213" w:rsidRDefault="00D87213" w:rsidP="00D87213">
            <w:pPr>
              <w:rPr>
                <w:b/>
                <w:bCs/>
                <w:lang w:val="kk-KZ"/>
              </w:rPr>
            </w:pPr>
            <w:r>
              <w:rPr>
                <w:bCs/>
                <w:lang w:val="kk-KZ"/>
              </w:rPr>
              <w:t xml:space="preserve"> </w:t>
            </w:r>
            <w:r w:rsidRPr="009332B7">
              <w:rPr>
                <w:bCs/>
                <w:lang w:val="kk-KZ"/>
              </w:rPr>
              <w:t xml:space="preserve">тысяч </w:t>
            </w:r>
            <w:r>
              <w:rPr>
                <w:b/>
                <w:bCs/>
                <w:lang w:val="kk-KZ"/>
              </w:rPr>
              <w:t>тең</w:t>
            </w:r>
            <w:r w:rsidRPr="00554570">
              <w:rPr>
                <w:b/>
                <w:bCs/>
                <w:lang w:val="kk-KZ"/>
              </w:rPr>
              <w:t>ге</w:t>
            </w:r>
          </w:p>
          <w:tbl>
            <w:tblPr>
              <w:tblStyle w:val="22"/>
              <w:tblW w:w="4103" w:type="dxa"/>
              <w:tblLayout w:type="fixed"/>
              <w:tblLook w:val="04A0" w:firstRow="1" w:lastRow="0" w:firstColumn="1" w:lastColumn="0" w:noHBand="0" w:noVBand="1"/>
            </w:tblPr>
            <w:tblGrid>
              <w:gridCol w:w="517"/>
              <w:gridCol w:w="2594"/>
              <w:gridCol w:w="992"/>
            </w:tblGrid>
            <w:tr w:rsidR="009D2A4F" w:rsidTr="00A84935">
              <w:trPr>
                <w:trHeight w:val="490"/>
              </w:trPr>
              <w:tc>
                <w:tcPr>
                  <w:tcW w:w="517" w:type="dxa"/>
                </w:tcPr>
                <w:p w:rsidR="009D2A4F" w:rsidRPr="009C6296" w:rsidRDefault="009D2A4F" w:rsidP="009D2A4F">
                  <w:pPr>
                    <w:framePr w:hSpace="180" w:wrap="around" w:vAnchor="text" w:hAnchor="text" w:xAlign="center" w:y="1"/>
                    <w:suppressOverlap/>
                    <w:rPr>
                      <w:lang w:val="kk-KZ"/>
                    </w:rPr>
                  </w:pPr>
                  <w:r>
                    <w:rPr>
                      <w:lang w:val="kk-KZ"/>
                    </w:rPr>
                    <w:t>11</w:t>
                  </w:r>
                </w:p>
              </w:tc>
              <w:tc>
                <w:tcPr>
                  <w:tcW w:w="2594" w:type="dxa"/>
                </w:tcPr>
                <w:p w:rsidR="009D2A4F" w:rsidRDefault="009D2A4F" w:rsidP="009D2A4F">
                  <w:pPr>
                    <w:framePr w:hSpace="180" w:wrap="around" w:vAnchor="text" w:hAnchor="text" w:xAlign="center" w:y="1"/>
                    <w:suppressOverlap/>
                  </w:pPr>
                  <w:r w:rsidRPr="009D2A4F">
                    <w:rPr>
                      <w:b/>
                    </w:rPr>
                    <w:t>Цифровые</w:t>
                  </w:r>
                  <w:r w:rsidRPr="009D2A4F">
                    <w:t xml:space="preserve"> услуг</w:t>
                  </w:r>
                  <w:r>
                    <w:rPr>
                      <w:lang w:val="kk-KZ"/>
                    </w:rPr>
                    <w:t xml:space="preserve">и </w:t>
                  </w:r>
                </w:p>
              </w:tc>
              <w:tc>
                <w:tcPr>
                  <w:tcW w:w="992" w:type="dxa"/>
                </w:tcPr>
                <w:p w:rsidR="009D2A4F" w:rsidRPr="009D2A4F" w:rsidRDefault="009D2A4F" w:rsidP="009D2A4F">
                  <w:pPr>
                    <w:framePr w:hSpace="180" w:wrap="around" w:vAnchor="text" w:hAnchor="text" w:xAlign="center" w:y="1"/>
                    <w:suppressOverlap/>
                    <w:rPr>
                      <w:lang w:val="kk-KZ"/>
                    </w:rPr>
                  </w:pPr>
                  <w:r>
                    <w:rPr>
                      <w:color w:val="000000"/>
                      <w:spacing w:val="2"/>
                      <w:szCs w:val="20"/>
                      <w:lang w:val="kk-KZ"/>
                    </w:rPr>
                    <w:t>...</w:t>
                  </w:r>
                </w:p>
              </w:tc>
            </w:tr>
          </w:tbl>
          <w:p w:rsidR="009D2A4F" w:rsidRPr="001E27ED" w:rsidRDefault="009D2A4F" w:rsidP="00D87213">
            <w:pPr>
              <w:rPr>
                <w:bCs/>
                <w:lang w:val="kk-KZ"/>
              </w:rPr>
            </w:pPr>
          </w:p>
        </w:tc>
        <w:tc>
          <w:tcPr>
            <w:tcW w:w="4111" w:type="dxa"/>
          </w:tcPr>
          <w:p w:rsidR="00D87213" w:rsidRDefault="00D87213" w:rsidP="00D87213">
            <w:r w:rsidRPr="009354A4">
              <w:rPr>
                <w:bCs/>
              </w:rPr>
              <w:t>Обоснование приведено в позиции 1 сравнительной таблицы.</w:t>
            </w:r>
          </w:p>
        </w:tc>
      </w:tr>
      <w:tr w:rsidR="00D87213" w:rsidRPr="002F47C2" w:rsidTr="00B61643">
        <w:trPr>
          <w:gridAfter w:val="1"/>
          <w:wAfter w:w="9" w:type="dxa"/>
        </w:trPr>
        <w:tc>
          <w:tcPr>
            <w:tcW w:w="704" w:type="dxa"/>
            <w:vAlign w:val="center"/>
          </w:tcPr>
          <w:p w:rsidR="00D87213" w:rsidRPr="002F47C2" w:rsidRDefault="00D87213" w:rsidP="00D87213">
            <w:pPr>
              <w:pStyle w:val="a5"/>
              <w:widowControl w:val="0"/>
              <w:numPr>
                <w:ilvl w:val="0"/>
                <w:numId w:val="6"/>
              </w:numPr>
              <w:tabs>
                <w:tab w:val="left" w:pos="345"/>
              </w:tabs>
              <w:rPr>
                <w:bCs/>
                <w:sz w:val="24"/>
                <w:szCs w:val="24"/>
                <w:lang w:val="kk-KZ"/>
              </w:rPr>
            </w:pPr>
          </w:p>
        </w:tc>
        <w:tc>
          <w:tcPr>
            <w:tcW w:w="1560" w:type="dxa"/>
          </w:tcPr>
          <w:p w:rsidR="00D87213" w:rsidRPr="001E27ED" w:rsidRDefault="009D2A4F" w:rsidP="00D87213">
            <w:pPr>
              <w:jc w:val="center"/>
              <w:rPr>
                <w:bCs/>
              </w:rPr>
            </w:pPr>
            <w:r>
              <w:rPr>
                <w:bCs/>
                <w:lang w:val="kk-KZ" w:eastAsia="en-US"/>
              </w:rPr>
              <w:t xml:space="preserve">пункт 11 </w:t>
            </w:r>
            <w:r w:rsidR="00D87213">
              <w:rPr>
                <w:bCs/>
                <w:lang w:val="kk-KZ" w:eastAsia="en-US"/>
              </w:rPr>
              <w:t>пункт 7.6</w:t>
            </w:r>
            <w:r w:rsidR="00D87213" w:rsidRPr="001E27ED">
              <w:rPr>
                <w:bCs/>
              </w:rPr>
              <w:t xml:space="preserve"> </w:t>
            </w:r>
            <w:r w:rsidR="00D87213">
              <w:rPr>
                <w:bCs/>
              </w:rPr>
              <w:t>форма 18</w:t>
            </w:r>
          </w:p>
          <w:p w:rsidR="00D87213" w:rsidRDefault="00D87213" w:rsidP="00D87213">
            <w:pPr>
              <w:widowControl w:val="0"/>
              <w:jc w:val="center"/>
              <w:rPr>
                <w:bCs/>
                <w:lang w:val="kk-KZ" w:eastAsia="en-US"/>
              </w:rPr>
            </w:pPr>
          </w:p>
        </w:tc>
        <w:tc>
          <w:tcPr>
            <w:tcW w:w="4537" w:type="dxa"/>
          </w:tcPr>
          <w:p w:rsidR="00D87213" w:rsidRPr="006F77EC" w:rsidRDefault="00D87213" w:rsidP="00D87213">
            <w:pPr>
              <w:jc w:val="both"/>
              <w:rPr>
                <w:bCs/>
                <w:lang w:val="kk-KZ"/>
              </w:rPr>
            </w:pPr>
            <w:r w:rsidRPr="006F77EC">
              <w:rPr>
                <w:bCs/>
                <w:lang w:val="kk-KZ"/>
              </w:rPr>
              <w:t>7.6 административные расходы за отчетный период, с обоснованием роста или снижения:</w:t>
            </w:r>
          </w:p>
          <w:p w:rsidR="00D87213" w:rsidRPr="006F77EC" w:rsidRDefault="00D87213" w:rsidP="00D87213">
            <w:pPr>
              <w:jc w:val="both"/>
              <w:rPr>
                <w:bCs/>
                <w:lang w:val="kk-KZ"/>
              </w:rPr>
            </w:pPr>
            <w:r w:rsidRPr="006F77EC">
              <w:rPr>
                <w:bCs/>
                <w:lang w:val="kk-KZ"/>
              </w:rPr>
              <w:t>Наименование Ко</w:t>
            </w:r>
            <w:r>
              <w:rPr>
                <w:bCs/>
                <w:lang w:val="kk-KZ"/>
              </w:rPr>
              <w:t>мпании (дочерней организации) *</w:t>
            </w:r>
          </w:p>
          <w:p w:rsidR="00D87213" w:rsidRPr="006F77EC" w:rsidRDefault="00D87213" w:rsidP="00D87213">
            <w:pPr>
              <w:jc w:val="both"/>
              <w:rPr>
                <w:bCs/>
                <w:lang w:val="kk-KZ"/>
              </w:rPr>
            </w:pPr>
            <w:r>
              <w:rPr>
                <w:bCs/>
                <w:lang w:val="kk-KZ"/>
              </w:rPr>
              <w:t>форма 18</w:t>
            </w:r>
          </w:p>
          <w:p w:rsidR="00D87213" w:rsidRDefault="00D87213" w:rsidP="00D87213">
            <w:pPr>
              <w:jc w:val="both"/>
              <w:rPr>
                <w:b/>
                <w:bCs/>
                <w:lang w:val="kk-KZ"/>
              </w:rPr>
            </w:pPr>
            <w:r w:rsidRPr="006F77EC">
              <w:rPr>
                <w:bCs/>
                <w:lang w:val="kk-KZ"/>
              </w:rPr>
              <w:t xml:space="preserve">тысяч </w:t>
            </w:r>
            <w:r w:rsidRPr="006F77EC">
              <w:rPr>
                <w:b/>
                <w:bCs/>
                <w:lang w:val="kk-KZ"/>
              </w:rPr>
              <w:t>тенге</w:t>
            </w:r>
          </w:p>
          <w:tbl>
            <w:tblPr>
              <w:tblStyle w:val="22"/>
              <w:tblW w:w="4103" w:type="dxa"/>
              <w:tblLayout w:type="fixed"/>
              <w:tblLook w:val="04A0" w:firstRow="1" w:lastRow="0" w:firstColumn="1" w:lastColumn="0" w:noHBand="0" w:noVBand="1"/>
            </w:tblPr>
            <w:tblGrid>
              <w:gridCol w:w="517"/>
              <w:gridCol w:w="2594"/>
              <w:gridCol w:w="992"/>
            </w:tblGrid>
            <w:tr w:rsidR="009D2A4F" w:rsidTr="00A84935">
              <w:trPr>
                <w:trHeight w:val="490"/>
              </w:trPr>
              <w:tc>
                <w:tcPr>
                  <w:tcW w:w="517" w:type="dxa"/>
                </w:tcPr>
                <w:p w:rsidR="009D2A4F" w:rsidRPr="009C6296" w:rsidRDefault="009D2A4F" w:rsidP="009D2A4F">
                  <w:pPr>
                    <w:framePr w:hSpace="180" w:wrap="around" w:vAnchor="text" w:hAnchor="text" w:xAlign="center" w:y="1"/>
                    <w:suppressOverlap/>
                    <w:rPr>
                      <w:lang w:val="kk-KZ"/>
                    </w:rPr>
                  </w:pPr>
                  <w:r>
                    <w:rPr>
                      <w:lang w:val="kk-KZ"/>
                    </w:rPr>
                    <w:t>11</w:t>
                  </w:r>
                </w:p>
              </w:tc>
              <w:tc>
                <w:tcPr>
                  <w:tcW w:w="2594" w:type="dxa"/>
                </w:tcPr>
                <w:p w:rsidR="009D2A4F" w:rsidRDefault="009D2A4F" w:rsidP="009D2A4F">
                  <w:pPr>
                    <w:framePr w:hSpace="180" w:wrap="around" w:vAnchor="text" w:hAnchor="text" w:xAlign="center" w:y="1"/>
                    <w:suppressOverlap/>
                  </w:pPr>
                  <w:r w:rsidRPr="009D2A4F">
                    <w:rPr>
                      <w:b/>
                    </w:rPr>
                    <w:t>Информационные</w:t>
                  </w:r>
                  <w:r w:rsidRPr="009D2A4F">
                    <w:t xml:space="preserve"> услуги</w:t>
                  </w:r>
                </w:p>
              </w:tc>
              <w:tc>
                <w:tcPr>
                  <w:tcW w:w="992" w:type="dxa"/>
                </w:tcPr>
                <w:p w:rsidR="009D2A4F" w:rsidRPr="009D2A4F" w:rsidRDefault="009D2A4F" w:rsidP="009D2A4F">
                  <w:pPr>
                    <w:framePr w:hSpace="180" w:wrap="around" w:vAnchor="text" w:hAnchor="text" w:xAlign="center" w:y="1"/>
                    <w:suppressOverlap/>
                    <w:rPr>
                      <w:lang w:val="kk-KZ"/>
                    </w:rPr>
                  </w:pPr>
                  <w:r>
                    <w:rPr>
                      <w:color w:val="000000"/>
                      <w:spacing w:val="2"/>
                      <w:szCs w:val="20"/>
                      <w:lang w:val="kk-KZ"/>
                    </w:rPr>
                    <w:t>...</w:t>
                  </w:r>
                </w:p>
              </w:tc>
            </w:tr>
          </w:tbl>
          <w:p w:rsidR="009D2A4F" w:rsidRPr="001E27ED" w:rsidRDefault="009D2A4F" w:rsidP="00D87213">
            <w:pPr>
              <w:jc w:val="both"/>
              <w:rPr>
                <w:bCs/>
                <w:lang w:val="kk-KZ"/>
              </w:rPr>
            </w:pPr>
          </w:p>
        </w:tc>
        <w:tc>
          <w:tcPr>
            <w:tcW w:w="4394" w:type="dxa"/>
          </w:tcPr>
          <w:p w:rsidR="00D87213" w:rsidRPr="006F77EC" w:rsidRDefault="00D87213" w:rsidP="00D87213">
            <w:pPr>
              <w:jc w:val="both"/>
              <w:rPr>
                <w:bCs/>
                <w:lang w:val="kk-KZ"/>
              </w:rPr>
            </w:pPr>
            <w:r w:rsidRPr="006F77EC">
              <w:rPr>
                <w:bCs/>
                <w:lang w:val="kk-KZ"/>
              </w:rPr>
              <w:t>7.6 административные расходы за отчетный период, с обоснованием роста или снижения:</w:t>
            </w:r>
          </w:p>
          <w:p w:rsidR="00D87213" w:rsidRPr="006F77EC" w:rsidRDefault="00D87213" w:rsidP="00D87213">
            <w:pPr>
              <w:jc w:val="both"/>
              <w:rPr>
                <w:bCs/>
                <w:lang w:val="kk-KZ"/>
              </w:rPr>
            </w:pPr>
            <w:r w:rsidRPr="006F77EC">
              <w:rPr>
                <w:bCs/>
                <w:lang w:val="kk-KZ"/>
              </w:rPr>
              <w:t>Наименование Ко</w:t>
            </w:r>
            <w:r>
              <w:rPr>
                <w:bCs/>
                <w:lang w:val="kk-KZ"/>
              </w:rPr>
              <w:t>мпании (дочерней организации) *</w:t>
            </w:r>
          </w:p>
          <w:p w:rsidR="00D87213" w:rsidRPr="006F77EC" w:rsidRDefault="00D87213" w:rsidP="00D87213">
            <w:pPr>
              <w:jc w:val="both"/>
              <w:rPr>
                <w:bCs/>
                <w:lang w:val="kk-KZ"/>
              </w:rPr>
            </w:pPr>
            <w:r>
              <w:rPr>
                <w:bCs/>
                <w:lang w:val="kk-KZ"/>
              </w:rPr>
              <w:t>форма 18</w:t>
            </w:r>
          </w:p>
          <w:p w:rsidR="00D87213" w:rsidRDefault="00D87213" w:rsidP="00D87213">
            <w:pPr>
              <w:jc w:val="both"/>
              <w:rPr>
                <w:b/>
                <w:bCs/>
                <w:lang w:val="kk-KZ"/>
              </w:rPr>
            </w:pPr>
            <w:r w:rsidRPr="006F77EC">
              <w:rPr>
                <w:bCs/>
                <w:lang w:val="kk-KZ"/>
              </w:rPr>
              <w:t xml:space="preserve">тысяч </w:t>
            </w:r>
            <w:r>
              <w:rPr>
                <w:b/>
                <w:bCs/>
                <w:lang w:val="kk-KZ"/>
              </w:rPr>
              <w:t xml:space="preserve"> тең</w:t>
            </w:r>
            <w:r w:rsidRPr="00554570">
              <w:rPr>
                <w:b/>
                <w:bCs/>
                <w:lang w:val="kk-KZ"/>
              </w:rPr>
              <w:t>ге</w:t>
            </w:r>
            <w:r>
              <w:rPr>
                <w:b/>
                <w:bCs/>
                <w:lang w:val="kk-KZ"/>
              </w:rPr>
              <w:t xml:space="preserve">  </w:t>
            </w:r>
          </w:p>
          <w:tbl>
            <w:tblPr>
              <w:tblStyle w:val="22"/>
              <w:tblW w:w="4103" w:type="dxa"/>
              <w:tblLayout w:type="fixed"/>
              <w:tblLook w:val="04A0" w:firstRow="1" w:lastRow="0" w:firstColumn="1" w:lastColumn="0" w:noHBand="0" w:noVBand="1"/>
            </w:tblPr>
            <w:tblGrid>
              <w:gridCol w:w="517"/>
              <w:gridCol w:w="2594"/>
              <w:gridCol w:w="992"/>
            </w:tblGrid>
            <w:tr w:rsidR="009D2A4F" w:rsidTr="00A84935">
              <w:trPr>
                <w:trHeight w:val="490"/>
              </w:trPr>
              <w:tc>
                <w:tcPr>
                  <w:tcW w:w="517" w:type="dxa"/>
                </w:tcPr>
                <w:p w:rsidR="009D2A4F" w:rsidRPr="009C6296" w:rsidRDefault="009D2A4F" w:rsidP="009D2A4F">
                  <w:pPr>
                    <w:framePr w:hSpace="180" w:wrap="around" w:vAnchor="text" w:hAnchor="text" w:xAlign="center" w:y="1"/>
                    <w:suppressOverlap/>
                    <w:rPr>
                      <w:lang w:val="kk-KZ"/>
                    </w:rPr>
                  </w:pPr>
                  <w:r>
                    <w:rPr>
                      <w:lang w:val="kk-KZ"/>
                    </w:rPr>
                    <w:t>11</w:t>
                  </w:r>
                </w:p>
              </w:tc>
              <w:tc>
                <w:tcPr>
                  <w:tcW w:w="2594" w:type="dxa"/>
                </w:tcPr>
                <w:p w:rsidR="009D2A4F" w:rsidRDefault="009D2A4F" w:rsidP="009D2A4F">
                  <w:pPr>
                    <w:framePr w:hSpace="180" w:wrap="around" w:vAnchor="text" w:hAnchor="text" w:xAlign="center" w:y="1"/>
                    <w:suppressOverlap/>
                  </w:pPr>
                  <w:r w:rsidRPr="009D2A4F">
                    <w:rPr>
                      <w:b/>
                    </w:rPr>
                    <w:t>Цифровые</w:t>
                  </w:r>
                  <w:r w:rsidRPr="009D2A4F">
                    <w:t xml:space="preserve"> услуг</w:t>
                  </w:r>
                  <w:r>
                    <w:rPr>
                      <w:lang w:val="kk-KZ"/>
                    </w:rPr>
                    <w:t xml:space="preserve">и </w:t>
                  </w:r>
                </w:p>
              </w:tc>
              <w:tc>
                <w:tcPr>
                  <w:tcW w:w="992" w:type="dxa"/>
                </w:tcPr>
                <w:p w:rsidR="009D2A4F" w:rsidRPr="009D2A4F" w:rsidRDefault="009D2A4F" w:rsidP="009D2A4F">
                  <w:pPr>
                    <w:framePr w:hSpace="180" w:wrap="around" w:vAnchor="text" w:hAnchor="text" w:xAlign="center" w:y="1"/>
                    <w:suppressOverlap/>
                    <w:rPr>
                      <w:lang w:val="kk-KZ"/>
                    </w:rPr>
                  </w:pPr>
                  <w:r>
                    <w:rPr>
                      <w:color w:val="000000"/>
                      <w:spacing w:val="2"/>
                      <w:szCs w:val="20"/>
                      <w:lang w:val="kk-KZ"/>
                    </w:rPr>
                    <w:t>...</w:t>
                  </w:r>
                </w:p>
              </w:tc>
            </w:tr>
          </w:tbl>
          <w:p w:rsidR="009D2A4F" w:rsidRPr="001E27ED" w:rsidRDefault="009D2A4F" w:rsidP="00D87213">
            <w:pPr>
              <w:jc w:val="both"/>
              <w:rPr>
                <w:bCs/>
                <w:lang w:val="kk-KZ"/>
              </w:rPr>
            </w:pPr>
          </w:p>
        </w:tc>
        <w:tc>
          <w:tcPr>
            <w:tcW w:w="4111" w:type="dxa"/>
          </w:tcPr>
          <w:p w:rsidR="00D87213" w:rsidRDefault="00D87213" w:rsidP="00D87213">
            <w:r w:rsidRPr="009354A4">
              <w:rPr>
                <w:bCs/>
              </w:rPr>
              <w:t>Обоснование приведено в позиции 1 сравнительной таблицы.</w:t>
            </w:r>
          </w:p>
        </w:tc>
      </w:tr>
      <w:tr w:rsidR="00D87213" w:rsidRPr="002F47C2" w:rsidTr="00B61643">
        <w:trPr>
          <w:gridAfter w:val="1"/>
          <w:wAfter w:w="9" w:type="dxa"/>
        </w:trPr>
        <w:tc>
          <w:tcPr>
            <w:tcW w:w="704" w:type="dxa"/>
            <w:vAlign w:val="center"/>
          </w:tcPr>
          <w:p w:rsidR="00D87213" w:rsidRPr="002F47C2" w:rsidRDefault="00D87213" w:rsidP="00D87213">
            <w:pPr>
              <w:pStyle w:val="a5"/>
              <w:widowControl w:val="0"/>
              <w:numPr>
                <w:ilvl w:val="0"/>
                <w:numId w:val="6"/>
              </w:numPr>
              <w:tabs>
                <w:tab w:val="left" w:pos="345"/>
              </w:tabs>
              <w:rPr>
                <w:bCs/>
                <w:sz w:val="24"/>
                <w:szCs w:val="24"/>
                <w:lang w:val="kk-KZ"/>
              </w:rPr>
            </w:pPr>
          </w:p>
        </w:tc>
        <w:tc>
          <w:tcPr>
            <w:tcW w:w="1560" w:type="dxa"/>
          </w:tcPr>
          <w:p w:rsidR="00D87213" w:rsidRPr="001E27ED" w:rsidRDefault="00D87213" w:rsidP="00D87213">
            <w:pPr>
              <w:jc w:val="center"/>
              <w:rPr>
                <w:bCs/>
              </w:rPr>
            </w:pPr>
            <w:r>
              <w:rPr>
                <w:bCs/>
                <w:lang w:val="kk-KZ" w:eastAsia="en-US"/>
              </w:rPr>
              <w:t xml:space="preserve">пункт 7.7 </w:t>
            </w:r>
            <w:r>
              <w:rPr>
                <w:bCs/>
              </w:rPr>
              <w:t>форма 19</w:t>
            </w:r>
          </w:p>
          <w:p w:rsidR="00D87213" w:rsidRDefault="00D87213" w:rsidP="00D87213">
            <w:pPr>
              <w:jc w:val="center"/>
              <w:rPr>
                <w:bCs/>
                <w:lang w:val="kk-KZ" w:eastAsia="en-US"/>
              </w:rPr>
            </w:pPr>
          </w:p>
        </w:tc>
        <w:tc>
          <w:tcPr>
            <w:tcW w:w="4537" w:type="dxa"/>
          </w:tcPr>
          <w:p w:rsidR="00D87213" w:rsidRPr="009C6296" w:rsidRDefault="00D87213" w:rsidP="00D87213">
            <w:pPr>
              <w:jc w:val="both"/>
              <w:rPr>
                <w:bCs/>
              </w:rPr>
            </w:pPr>
            <w:r w:rsidRPr="009C6296">
              <w:rPr>
                <w:bCs/>
              </w:rPr>
              <w:t> 7.7 расходы по аренде нежилых помещений за отчетный период:</w:t>
            </w:r>
          </w:p>
          <w:p w:rsidR="00D87213" w:rsidRPr="009C6296" w:rsidRDefault="00D87213" w:rsidP="00D87213">
            <w:pPr>
              <w:jc w:val="both"/>
              <w:rPr>
                <w:bCs/>
              </w:rPr>
            </w:pPr>
            <w:r w:rsidRPr="009C6296">
              <w:rPr>
                <w:bCs/>
              </w:rPr>
              <w:t> Наименование Компании (дочерней организации) *</w:t>
            </w:r>
          </w:p>
          <w:p w:rsidR="00D87213" w:rsidRPr="009C6296" w:rsidRDefault="00D87213" w:rsidP="00D87213">
            <w:pPr>
              <w:jc w:val="both"/>
              <w:rPr>
                <w:bCs/>
              </w:rPr>
            </w:pPr>
            <w:r w:rsidRPr="009C6296">
              <w:rPr>
                <w:bCs/>
              </w:rPr>
              <w:t>  форма 19</w:t>
            </w:r>
          </w:p>
          <w:tbl>
            <w:tblPr>
              <w:tblStyle w:val="22"/>
              <w:tblW w:w="4103" w:type="dxa"/>
              <w:tblLayout w:type="fixed"/>
              <w:tblLook w:val="04A0" w:firstRow="1" w:lastRow="0" w:firstColumn="1" w:lastColumn="0" w:noHBand="0" w:noVBand="1"/>
            </w:tblPr>
            <w:tblGrid>
              <w:gridCol w:w="517"/>
              <w:gridCol w:w="2594"/>
              <w:gridCol w:w="992"/>
            </w:tblGrid>
            <w:tr w:rsidR="00D87213" w:rsidTr="00D8699C">
              <w:trPr>
                <w:trHeight w:val="490"/>
              </w:trPr>
              <w:tc>
                <w:tcPr>
                  <w:tcW w:w="517" w:type="dxa"/>
                </w:tcPr>
                <w:p w:rsidR="00D87213" w:rsidRPr="009C6296" w:rsidRDefault="00D87213" w:rsidP="00D87213">
                  <w:pPr>
                    <w:framePr w:hSpace="180" w:wrap="around" w:vAnchor="text" w:hAnchor="text" w:xAlign="center" w:y="1"/>
                    <w:suppressOverlap/>
                    <w:rPr>
                      <w:lang w:val="kk-KZ"/>
                    </w:rPr>
                  </w:pPr>
                  <w:r>
                    <w:rPr>
                      <w:lang w:val="kk-KZ"/>
                    </w:rPr>
                    <w:t>1</w:t>
                  </w:r>
                </w:p>
              </w:tc>
              <w:tc>
                <w:tcPr>
                  <w:tcW w:w="2594" w:type="dxa"/>
                </w:tcPr>
                <w:p w:rsidR="00D87213" w:rsidRDefault="00D87213" w:rsidP="00D87213">
                  <w:pPr>
                    <w:framePr w:hSpace="180" w:wrap="around" w:vAnchor="text" w:hAnchor="text" w:xAlign="center" w:y="1"/>
                    <w:suppressOverlap/>
                  </w:pPr>
                  <w:r w:rsidRPr="009C6296">
                    <w:t>Расходы по аренде, всего</w:t>
                  </w:r>
                </w:p>
              </w:tc>
              <w:tc>
                <w:tcPr>
                  <w:tcW w:w="992" w:type="dxa"/>
                </w:tcPr>
                <w:p w:rsidR="00D87213" w:rsidRDefault="00D87213" w:rsidP="00D87213">
                  <w:pPr>
                    <w:framePr w:hSpace="180" w:wrap="around" w:vAnchor="text" w:hAnchor="text" w:xAlign="center" w:y="1"/>
                    <w:suppressOverlap/>
                  </w:pPr>
                  <w:r w:rsidRPr="00A718AF">
                    <w:rPr>
                      <w:color w:val="000000"/>
                      <w:spacing w:val="2"/>
                      <w:szCs w:val="20"/>
                    </w:rPr>
                    <w:t xml:space="preserve">тысяч </w:t>
                  </w:r>
                  <w:r w:rsidRPr="00A718AF">
                    <w:rPr>
                      <w:b/>
                      <w:color w:val="000000"/>
                      <w:spacing w:val="2"/>
                      <w:szCs w:val="20"/>
                    </w:rPr>
                    <w:t>тенге</w:t>
                  </w:r>
                </w:p>
              </w:tc>
            </w:tr>
            <w:tr w:rsidR="00D87213" w:rsidTr="00D8699C">
              <w:trPr>
                <w:trHeight w:val="490"/>
              </w:trPr>
              <w:tc>
                <w:tcPr>
                  <w:tcW w:w="517" w:type="dxa"/>
                </w:tcPr>
                <w:p w:rsidR="00D87213" w:rsidRPr="009C6296" w:rsidRDefault="00D87213" w:rsidP="00D87213">
                  <w:pPr>
                    <w:framePr w:hSpace="180" w:wrap="around" w:vAnchor="text" w:hAnchor="text" w:xAlign="center" w:y="1"/>
                    <w:suppressOverlap/>
                    <w:rPr>
                      <w:lang w:val="kk-KZ"/>
                    </w:rPr>
                  </w:pPr>
                  <w:r>
                    <w:rPr>
                      <w:lang w:val="kk-KZ"/>
                    </w:rPr>
                    <w:t>2</w:t>
                  </w:r>
                </w:p>
              </w:tc>
              <w:tc>
                <w:tcPr>
                  <w:tcW w:w="2594" w:type="dxa"/>
                </w:tcPr>
                <w:p w:rsidR="00D87213" w:rsidRPr="009C6296" w:rsidRDefault="00D87213" w:rsidP="00D87213">
                  <w:pPr>
                    <w:framePr w:hSpace="180" w:wrap="around" w:vAnchor="text" w:hAnchor="text" w:xAlign="center" w:y="1"/>
                    <w:suppressOverlap/>
                  </w:pPr>
                  <w:r w:rsidRPr="009C6296">
                    <w:t>Стоимость за 1 квадратный метр арендуемой площади</w:t>
                  </w:r>
                </w:p>
              </w:tc>
              <w:tc>
                <w:tcPr>
                  <w:tcW w:w="992" w:type="dxa"/>
                </w:tcPr>
                <w:p w:rsidR="00D87213" w:rsidRPr="00A718AF" w:rsidRDefault="00D87213" w:rsidP="00D87213">
                  <w:pPr>
                    <w:framePr w:hSpace="180" w:wrap="around" w:vAnchor="text" w:hAnchor="text" w:xAlign="center" w:y="1"/>
                    <w:suppressOverlap/>
                    <w:rPr>
                      <w:color w:val="000000"/>
                      <w:spacing w:val="2"/>
                      <w:szCs w:val="20"/>
                    </w:rPr>
                  </w:pPr>
                  <w:r w:rsidRPr="00A718AF">
                    <w:rPr>
                      <w:color w:val="000000"/>
                      <w:spacing w:val="2"/>
                      <w:szCs w:val="20"/>
                    </w:rPr>
                    <w:t xml:space="preserve">тысяч </w:t>
                  </w:r>
                  <w:r w:rsidRPr="00A718AF">
                    <w:rPr>
                      <w:b/>
                      <w:color w:val="000000"/>
                      <w:spacing w:val="2"/>
                      <w:szCs w:val="20"/>
                    </w:rPr>
                    <w:t>тенге</w:t>
                  </w:r>
                </w:p>
              </w:tc>
            </w:tr>
          </w:tbl>
          <w:p w:rsidR="00D87213" w:rsidRPr="009C6296" w:rsidRDefault="00D87213" w:rsidP="00D87213">
            <w:pPr>
              <w:jc w:val="both"/>
              <w:rPr>
                <w:bCs/>
              </w:rPr>
            </w:pPr>
          </w:p>
        </w:tc>
        <w:tc>
          <w:tcPr>
            <w:tcW w:w="4394" w:type="dxa"/>
          </w:tcPr>
          <w:p w:rsidR="00D87213" w:rsidRPr="009C6296" w:rsidRDefault="00D87213" w:rsidP="00D87213">
            <w:pPr>
              <w:jc w:val="both"/>
              <w:rPr>
                <w:bCs/>
              </w:rPr>
            </w:pPr>
            <w:r w:rsidRPr="009C6296">
              <w:rPr>
                <w:bCs/>
              </w:rPr>
              <w:t> 7.7 расходы по аренде нежилых помещений за отчетный период:</w:t>
            </w:r>
          </w:p>
          <w:p w:rsidR="00D87213" w:rsidRPr="009C6296" w:rsidRDefault="00D87213" w:rsidP="00D87213">
            <w:pPr>
              <w:jc w:val="both"/>
              <w:rPr>
                <w:bCs/>
              </w:rPr>
            </w:pPr>
            <w:r w:rsidRPr="009C6296">
              <w:rPr>
                <w:bCs/>
              </w:rPr>
              <w:t>Наименование Компании (дочерней организации) *</w:t>
            </w:r>
          </w:p>
          <w:p w:rsidR="00D87213" w:rsidRPr="009C6296" w:rsidRDefault="00D87213" w:rsidP="00D87213">
            <w:pPr>
              <w:jc w:val="both"/>
              <w:rPr>
                <w:bCs/>
              </w:rPr>
            </w:pPr>
            <w:r w:rsidRPr="009C6296">
              <w:rPr>
                <w:bCs/>
              </w:rPr>
              <w:t> форма 19</w:t>
            </w:r>
          </w:p>
          <w:tbl>
            <w:tblPr>
              <w:tblStyle w:val="22"/>
              <w:tblW w:w="4103" w:type="dxa"/>
              <w:tblLayout w:type="fixed"/>
              <w:tblLook w:val="04A0" w:firstRow="1" w:lastRow="0" w:firstColumn="1" w:lastColumn="0" w:noHBand="0" w:noVBand="1"/>
            </w:tblPr>
            <w:tblGrid>
              <w:gridCol w:w="517"/>
              <w:gridCol w:w="2594"/>
              <w:gridCol w:w="992"/>
            </w:tblGrid>
            <w:tr w:rsidR="00D87213" w:rsidTr="00D8699C">
              <w:trPr>
                <w:trHeight w:val="490"/>
              </w:trPr>
              <w:tc>
                <w:tcPr>
                  <w:tcW w:w="517" w:type="dxa"/>
                </w:tcPr>
                <w:p w:rsidR="00D87213" w:rsidRPr="009C6296" w:rsidRDefault="00D87213" w:rsidP="00D87213">
                  <w:pPr>
                    <w:framePr w:hSpace="180" w:wrap="around" w:vAnchor="text" w:hAnchor="text" w:xAlign="center" w:y="1"/>
                    <w:suppressOverlap/>
                    <w:rPr>
                      <w:lang w:val="kk-KZ"/>
                    </w:rPr>
                  </w:pPr>
                  <w:r>
                    <w:rPr>
                      <w:lang w:val="kk-KZ"/>
                    </w:rPr>
                    <w:t>1</w:t>
                  </w:r>
                </w:p>
              </w:tc>
              <w:tc>
                <w:tcPr>
                  <w:tcW w:w="2594" w:type="dxa"/>
                </w:tcPr>
                <w:p w:rsidR="00D87213" w:rsidRDefault="00D87213" w:rsidP="00D87213">
                  <w:pPr>
                    <w:framePr w:hSpace="180" w:wrap="around" w:vAnchor="text" w:hAnchor="text" w:xAlign="center" w:y="1"/>
                    <w:suppressOverlap/>
                  </w:pPr>
                  <w:r w:rsidRPr="009C6296">
                    <w:t>Расходы по аренде, всего</w:t>
                  </w:r>
                </w:p>
              </w:tc>
              <w:tc>
                <w:tcPr>
                  <w:tcW w:w="992" w:type="dxa"/>
                </w:tcPr>
                <w:p w:rsidR="00D87213" w:rsidRDefault="00D87213" w:rsidP="00D87213">
                  <w:pPr>
                    <w:framePr w:hSpace="180" w:wrap="around" w:vAnchor="text" w:hAnchor="text" w:xAlign="center" w:y="1"/>
                    <w:suppressOverlap/>
                  </w:pPr>
                  <w:r w:rsidRPr="00A718AF">
                    <w:rPr>
                      <w:color w:val="000000"/>
                      <w:spacing w:val="2"/>
                      <w:szCs w:val="20"/>
                    </w:rPr>
                    <w:t xml:space="preserve">тысяч </w:t>
                  </w:r>
                  <w:proofErr w:type="spellStart"/>
                  <w:r>
                    <w:rPr>
                      <w:b/>
                      <w:color w:val="000000"/>
                      <w:spacing w:val="2"/>
                      <w:szCs w:val="20"/>
                    </w:rPr>
                    <w:t>тең</w:t>
                  </w:r>
                  <w:r w:rsidRPr="00A718AF">
                    <w:rPr>
                      <w:b/>
                      <w:color w:val="000000"/>
                      <w:spacing w:val="2"/>
                      <w:szCs w:val="20"/>
                    </w:rPr>
                    <w:t>ге</w:t>
                  </w:r>
                  <w:proofErr w:type="spellEnd"/>
                </w:p>
              </w:tc>
            </w:tr>
            <w:tr w:rsidR="00D87213" w:rsidTr="00D8699C">
              <w:trPr>
                <w:trHeight w:val="490"/>
              </w:trPr>
              <w:tc>
                <w:tcPr>
                  <w:tcW w:w="517" w:type="dxa"/>
                </w:tcPr>
                <w:p w:rsidR="00D87213" w:rsidRPr="009C6296" w:rsidRDefault="00D87213" w:rsidP="00D87213">
                  <w:pPr>
                    <w:framePr w:hSpace="180" w:wrap="around" w:vAnchor="text" w:hAnchor="text" w:xAlign="center" w:y="1"/>
                    <w:suppressOverlap/>
                    <w:rPr>
                      <w:lang w:val="kk-KZ"/>
                    </w:rPr>
                  </w:pPr>
                  <w:r>
                    <w:rPr>
                      <w:lang w:val="kk-KZ"/>
                    </w:rPr>
                    <w:t>2</w:t>
                  </w:r>
                </w:p>
              </w:tc>
              <w:tc>
                <w:tcPr>
                  <w:tcW w:w="2594" w:type="dxa"/>
                </w:tcPr>
                <w:p w:rsidR="00D87213" w:rsidRPr="009C6296" w:rsidRDefault="00D87213" w:rsidP="00D87213">
                  <w:pPr>
                    <w:framePr w:hSpace="180" w:wrap="around" w:vAnchor="text" w:hAnchor="text" w:xAlign="center" w:y="1"/>
                    <w:suppressOverlap/>
                  </w:pPr>
                  <w:r w:rsidRPr="009C6296">
                    <w:t>Стоимость за 1 квадратный метр арендуемой площади</w:t>
                  </w:r>
                </w:p>
              </w:tc>
              <w:tc>
                <w:tcPr>
                  <w:tcW w:w="992" w:type="dxa"/>
                </w:tcPr>
                <w:p w:rsidR="00D87213" w:rsidRPr="00A718AF" w:rsidRDefault="00D87213" w:rsidP="00D87213">
                  <w:pPr>
                    <w:framePr w:hSpace="180" w:wrap="around" w:vAnchor="text" w:hAnchor="text" w:xAlign="center" w:y="1"/>
                    <w:suppressOverlap/>
                    <w:rPr>
                      <w:color w:val="000000"/>
                      <w:spacing w:val="2"/>
                      <w:szCs w:val="20"/>
                    </w:rPr>
                  </w:pPr>
                  <w:r w:rsidRPr="00A718AF">
                    <w:rPr>
                      <w:color w:val="000000"/>
                      <w:spacing w:val="2"/>
                      <w:szCs w:val="20"/>
                    </w:rPr>
                    <w:t xml:space="preserve">тысяч </w:t>
                  </w:r>
                  <w:proofErr w:type="spellStart"/>
                  <w:r>
                    <w:rPr>
                      <w:b/>
                      <w:color w:val="000000"/>
                      <w:spacing w:val="2"/>
                      <w:szCs w:val="20"/>
                    </w:rPr>
                    <w:t>тең</w:t>
                  </w:r>
                  <w:r w:rsidRPr="00A718AF">
                    <w:rPr>
                      <w:b/>
                      <w:color w:val="000000"/>
                      <w:spacing w:val="2"/>
                      <w:szCs w:val="20"/>
                    </w:rPr>
                    <w:t>ге</w:t>
                  </w:r>
                  <w:proofErr w:type="spellEnd"/>
                </w:p>
              </w:tc>
            </w:tr>
          </w:tbl>
          <w:p w:rsidR="00D87213" w:rsidRPr="009C6296" w:rsidRDefault="00D87213" w:rsidP="00D87213">
            <w:pPr>
              <w:jc w:val="both"/>
              <w:rPr>
                <w:bCs/>
              </w:rPr>
            </w:pPr>
          </w:p>
        </w:tc>
        <w:tc>
          <w:tcPr>
            <w:tcW w:w="4111" w:type="dxa"/>
          </w:tcPr>
          <w:p w:rsidR="00D87213" w:rsidRDefault="00D87213" w:rsidP="00D87213">
            <w:r w:rsidRPr="009354A4">
              <w:rPr>
                <w:bCs/>
              </w:rPr>
              <w:t>Обоснование приведено в позиции 1 сравнительной таблицы.</w:t>
            </w:r>
          </w:p>
        </w:tc>
      </w:tr>
      <w:tr w:rsidR="00D87213" w:rsidRPr="002F47C2" w:rsidTr="00B61643">
        <w:trPr>
          <w:gridAfter w:val="1"/>
          <w:wAfter w:w="9" w:type="dxa"/>
        </w:trPr>
        <w:tc>
          <w:tcPr>
            <w:tcW w:w="704" w:type="dxa"/>
            <w:vAlign w:val="center"/>
          </w:tcPr>
          <w:p w:rsidR="00D87213" w:rsidRPr="002F47C2" w:rsidRDefault="00D87213" w:rsidP="00D87213">
            <w:pPr>
              <w:pStyle w:val="a5"/>
              <w:widowControl w:val="0"/>
              <w:numPr>
                <w:ilvl w:val="0"/>
                <w:numId w:val="6"/>
              </w:numPr>
              <w:tabs>
                <w:tab w:val="left" w:pos="345"/>
              </w:tabs>
              <w:rPr>
                <w:bCs/>
                <w:sz w:val="24"/>
                <w:szCs w:val="24"/>
                <w:lang w:val="kk-KZ"/>
              </w:rPr>
            </w:pPr>
          </w:p>
        </w:tc>
        <w:tc>
          <w:tcPr>
            <w:tcW w:w="1560" w:type="dxa"/>
          </w:tcPr>
          <w:p w:rsidR="00D87213" w:rsidRPr="009C6296" w:rsidRDefault="00D87213" w:rsidP="00D87213">
            <w:pPr>
              <w:jc w:val="center"/>
              <w:rPr>
                <w:bCs/>
                <w:lang w:val="kk-KZ"/>
              </w:rPr>
            </w:pPr>
            <w:r>
              <w:rPr>
                <w:bCs/>
                <w:lang w:val="kk-KZ" w:eastAsia="en-US"/>
              </w:rPr>
              <w:t xml:space="preserve">пункт 7.8 </w:t>
            </w:r>
            <w:r>
              <w:rPr>
                <w:bCs/>
              </w:rPr>
              <w:t xml:space="preserve">форма </w:t>
            </w:r>
            <w:r>
              <w:rPr>
                <w:bCs/>
                <w:lang w:val="kk-KZ"/>
              </w:rPr>
              <w:t>20</w:t>
            </w:r>
          </w:p>
          <w:p w:rsidR="00D87213" w:rsidRDefault="00D87213" w:rsidP="00D87213">
            <w:pPr>
              <w:jc w:val="center"/>
              <w:rPr>
                <w:bCs/>
                <w:lang w:val="kk-KZ" w:eastAsia="en-US"/>
              </w:rPr>
            </w:pPr>
          </w:p>
        </w:tc>
        <w:tc>
          <w:tcPr>
            <w:tcW w:w="4537" w:type="dxa"/>
          </w:tcPr>
          <w:p w:rsidR="00D87213" w:rsidRPr="009C6296" w:rsidRDefault="00D87213" w:rsidP="00D87213">
            <w:pPr>
              <w:jc w:val="both"/>
              <w:rPr>
                <w:bCs/>
              </w:rPr>
            </w:pPr>
            <w:r w:rsidRPr="009C6296">
              <w:rPr>
                <w:bCs/>
              </w:rPr>
              <w:t>7.8 основные консолидированные показатели Компании и юридических лиц, акции (доли участия) которых предоставляют право Компании прямо определять решения, принимаемые данными юридическими лицами.</w:t>
            </w:r>
          </w:p>
          <w:p w:rsidR="00D87213" w:rsidRPr="009C6296" w:rsidRDefault="00D87213" w:rsidP="00D87213">
            <w:pPr>
              <w:jc w:val="both"/>
              <w:rPr>
                <w:bCs/>
              </w:rPr>
            </w:pPr>
            <w:r w:rsidRPr="009C6296">
              <w:rPr>
                <w:bCs/>
              </w:rPr>
              <w:t>форма 20</w:t>
            </w:r>
          </w:p>
          <w:p w:rsidR="00D87213" w:rsidRPr="00C37603" w:rsidRDefault="00D87213" w:rsidP="00D87213">
            <w:pPr>
              <w:jc w:val="both"/>
              <w:rPr>
                <w:bCs/>
              </w:rPr>
            </w:pPr>
            <w:r w:rsidRPr="009C6296">
              <w:rPr>
                <w:bCs/>
              </w:rPr>
              <w:t xml:space="preserve">тысяч </w:t>
            </w:r>
            <w:r w:rsidRPr="009C6296">
              <w:rPr>
                <w:b/>
                <w:bCs/>
              </w:rPr>
              <w:t>тенге</w:t>
            </w:r>
          </w:p>
        </w:tc>
        <w:tc>
          <w:tcPr>
            <w:tcW w:w="4394" w:type="dxa"/>
          </w:tcPr>
          <w:p w:rsidR="00D87213" w:rsidRPr="009C6296" w:rsidRDefault="00D87213" w:rsidP="00D87213">
            <w:pPr>
              <w:jc w:val="both"/>
              <w:rPr>
                <w:bCs/>
              </w:rPr>
            </w:pPr>
            <w:r w:rsidRPr="009C6296">
              <w:rPr>
                <w:bCs/>
              </w:rPr>
              <w:t>7.8 основные консолидированные показатели Компании и юридических лиц, акции (доли участия) которых предоставляют право Компании прямо определять решения, принимаемые данными юридическими лицами.</w:t>
            </w:r>
          </w:p>
          <w:p w:rsidR="00D87213" w:rsidRPr="009C6296" w:rsidRDefault="00D87213" w:rsidP="00D87213">
            <w:pPr>
              <w:jc w:val="both"/>
              <w:rPr>
                <w:bCs/>
              </w:rPr>
            </w:pPr>
            <w:r w:rsidRPr="009C6296">
              <w:rPr>
                <w:bCs/>
              </w:rPr>
              <w:t> форма 20</w:t>
            </w:r>
          </w:p>
          <w:p w:rsidR="00D87213" w:rsidRPr="00C37603" w:rsidRDefault="00D87213" w:rsidP="00D87213">
            <w:pPr>
              <w:jc w:val="both"/>
              <w:rPr>
                <w:bCs/>
              </w:rPr>
            </w:pPr>
            <w:r w:rsidRPr="009C6296">
              <w:rPr>
                <w:bCs/>
              </w:rPr>
              <w:t xml:space="preserve"> тысяч </w:t>
            </w:r>
            <w:proofErr w:type="spellStart"/>
            <w:r>
              <w:rPr>
                <w:b/>
                <w:bCs/>
              </w:rPr>
              <w:t>тең</w:t>
            </w:r>
            <w:r w:rsidRPr="009C6296">
              <w:rPr>
                <w:b/>
                <w:bCs/>
              </w:rPr>
              <w:t>ге</w:t>
            </w:r>
            <w:proofErr w:type="spellEnd"/>
          </w:p>
        </w:tc>
        <w:tc>
          <w:tcPr>
            <w:tcW w:w="4111" w:type="dxa"/>
          </w:tcPr>
          <w:p w:rsidR="00D87213" w:rsidRDefault="00D87213" w:rsidP="00D87213">
            <w:r w:rsidRPr="00B01DED">
              <w:rPr>
                <w:bCs/>
              </w:rPr>
              <w:t>Обоснование приведено в позиции 1 сравнительной таблицы.</w:t>
            </w:r>
          </w:p>
        </w:tc>
      </w:tr>
      <w:tr w:rsidR="00D87213" w:rsidRPr="002F47C2" w:rsidTr="00B61643">
        <w:trPr>
          <w:gridAfter w:val="1"/>
          <w:wAfter w:w="9" w:type="dxa"/>
        </w:trPr>
        <w:tc>
          <w:tcPr>
            <w:tcW w:w="704" w:type="dxa"/>
            <w:vAlign w:val="center"/>
          </w:tcPr>
          <w:p w:rsidR="00D87213" w:rsidRPr="002F47C2" w:rsidRDefault="00D87213" w:rsidP="00D87213">
            <w:pPr>
              <w:pStyle w:val="a5"/>
              <w:widowControl w:val="0"/>
              <w:numPr>
                <w:ilvl w:val="0"/>
                <w:numId w:val="6"/>
              </w:numPr>
              <w:tabs>
                <w:tab w:val="left" w:pos="345"/>
              </w:tabs>
              <w:rPr>
                <w:bCs/>
                <w:sz w:val="24"/>
                <w:szCs w:val="24"/>
                <w:lang w:val="kk-KZ"/>
              </w:rPr>
            </w:pPr>
          </w:p>
        </w:tc>
        <w:tc>
          <w:tcPr>
            <w:tcW w:w="1560" w:type="dxa"/>
          </w:tcPr>
          <w:p w:rsidR="00D87213" w:rsidRDefault="00D87213" w:rsidP="00D87213">
            <w:pPr>
              <w:jc w:val="center"/>
              <w:rPr>
                <w:bCs/>
                <w:lang w:val="kk-KZ" w:eastAsia="en-US"/>
              </w:rPr>
            </w:pPr>
            <w:r>
              <w:rPr>
                <w:bCs/>
                <w:lang w:val="kk-KZ" w:eastAsia="en-US"/>
              </w:rPr>
              <w:t>пункт 7.9</w:t>
            </w:r>
          </w:p>
          <w:p w:rsidR="00D87213" w:rsidRPr="009C6296" w:rsidRDefault="00D87213" w:rsidP="00D87213">
            <w:pPr>
              <w:jc w:val="center"/>
              <w:rPr>
                <w:bCs/>
                <w:lang w:val="kk-KZ"/>
              </w:rPr>
            </w:pPr>
            <w:r>
              <w:rPr>
                <w:bCs/>
              </w:rPr>
              <w:t xml:space="preserve">форма </w:t>
            </w:r>
            <w:r>
              <w:rPr>
                <w:bCs/>
                <w:lang w:val="kk-KZ"/>
              </w:rPr>
              <w:t>21</w:t>
            </w:r>
          </w:p>
          <w:p w:rsidR="00D87213" w:rsidRDefault="00D87213" w:rsidP="00D87213">
            <w:pPr>
              <w:jc w:val="center"/>
              <w:rPr>
                <w:bCs/>
                <w:lang w:val="kk-KZ" w:eastAsia="en-US"/>
              </w:rPr>
            </w:pPr>
          </w:p>
        </w:tc>
        <w:tc>
          <w:tcPr>
            <w:tcW w:w="4537" w:type="dxa"/>
          </w:tcPr>
          <w:p w:rsidR="00D87213" w:rsidRPr="009C6296" w:rsidRDefault="00D87213" w:rsidP="00D87213">
            <w:pPr>
              <w:jc w:val="both"/>
              <w:rPr>
                <w:bCs/>
              </w:rPr>
            </w:pPr>
            <w:r w:rsidRPr="009C6296">
              <w:rPr>
                <w:bCs/>
              </w:rPr>
              <w:t>7.9 основные неконсолидированные показатели Компании и юридических лиц, акции (доли участия) которых предоставляют право Компании прямо определять решения, принимаемые данными юридическими лицами:</w:t>
            </w:r>
          </w:p>
          <w:p w:rsidR="00D87213" w:rsidRPr="009C6296" w:rsidRDefault="00D87213" w:rsidP="00D87213">
            <w:pPr>
              <w:jc w:val="both"/>
              <w:rPr>
                <w:bCs/>
              </w:rPr>
            </w:pPr>
            <w:r w:rsidRPr="009C6296">
              <w:rPr>
                <w:bCs/>
              </w:rPr>
              <w:t>Наименование Компании (дочерней организации) *</w:t>
            </w:r>
          </w:p>
          <w:p w:rsidR="00D87213" w:rsidRPr="009C6296" w:rsidRDefault="00D87213" w:rsidP="00D87213">
            <w:pPr>
              <w:jc w:val="both"/>
              <w:rPr>
                <w:bCs/>
              </w:rPr>
            </w:pPr>
            <w:r w:rsidRPr="009C6296">
              <w:rPr>
                <w:bCs/>
              </w:rPr>
              <w:t>форма 21</w:t>
            </w:r>
          </w:p>
          <w:p w:rsidR="00D87213" w:rsidRPr="009C6296" w:rsidRDefault="00D87213" w:rsidP="00D87213">
            <w:pPr>
              <w:jc w:val="both"/>
              <w:rPr>
                <w:bCs/>
              </w:rPr>
            </w:pPr>
            <w:r w:rsidRPr="009C6296">
              <w:rPr>
                <w:bCs/>
              </w:rPr>
              <w:t xml:space="preserve"> тысяч </w:t>
            </w:r>
            <w:r w:rsidRPr="009C6296">
              <w:rPr>
                <w:b/>
                <w:bCs/>
              </w:rPr>
              <w:t>тенге</w:t>
            </w:r>
          </w:p>
        </w:tc>
        <w:tc>
          <w:tcPr>
            <w:tcW w:w="4394" w:type="dxa"/>
          </w:tcPr>
          <w:p w:rsidR="00D87213" w:rsidRPr="009C6296" w:rsidRDefault="00D87213" w:rsidP="00D87213">
            <w:pPr>
              <w:jc w:val="both"/>
              <w:rPr>
                <w:bCs/>
              </w:rPr>
            </w:pPr>
            <w:r w:rsidRPr="009C6296">
              <w:rPr>
                <w:bCs/>
              </w:rPr>
              <w:t>7.9 основные неконсолидированные показатели Компании и юридических лиц, акции (доли участия) которых предоставляют право Компании прямо определять решения, принимаемые данными юридическими лицами:</w:t>
            </w:r>
          </w:p>
          <w:p w:rsidR="00D87213" w:rsidRPr="009C6296" w:rsidRDefault="00D87213" w:rsidP="00D87213">
            <w:pPr>
              <w:jc w:val="both"/>
              <w:rPr>
                <w:bCs/>
              </w:rPr>
            </w:pPr>
            <w:r w:rsidRPr="009C6296">
              <w:rPr>
                <w:bCs/>
              </w:rPr>
              <w:t> Наименование Компании (дочерней организации) *</w:t>
            </w:r>
          </w:p>
          <w:p w:rsidR="00D87213" w:rsidRPr="009C6296" w:rsidRDefault="00D87213" w:rsidP="00D87213">
            <w:pPr>
              <w:jc w:val="both"/>
              <w:rPr>
                <w:bCs/>
              </w:rPr>
            </w:pPr>
            <w:r>
              <w:rPr>
                <w:bCs/>
              </w:rPr>
              <w:t xml:space="preserve">  </w:t>
            </w:r>
            <w:r w:rsidRPr="009C6296">
              <w:rPr>
                <w:bCs/>
              </w:rPr>
              <w:t>форма 21</w:t>
            </w:r>
          </w:p>
          <w:p w:rsidR="00D87213" w:rsidRPr="009C6296" w:rsidRDefault="00D87213" w:rsidP="00D87213">
            <w:pPr>
              <w:jc w:val="both"/>
              <w:rPr>
                <w:bCs/>
              </w:rPr>
            </w:pPr>
            <w:r>
              <w:rPr>
                <w:bCs/>
              </w:rPr>
              <w:t>  </w:t>
            </w:r>
            <w:r w:rsidRPr="009C6296">
              <w:rPr>
                <w:bCs/>
              </w:rPr>
              <w:t xml:space="preserve">тысяч </w:t>
            </w:r>
            <w:r>
              <w:rPr>
                <w:b/>
                <w:bCs/>
              </w:rPr>
              <w:t xml:space="preserve"> </w:t>
            </w:r>
            <w:proofErr w:type="spellStart"/>
            <w:r>
              <w:rPr>
                <w:b/>
                <w:bCs/>
              </w:rPr>
              <w:t>тең</w:t>
            </w:r>
            <w:r w:rsidRPr="009C6296">
              <w:rPr>
                <w:b/>
                <w:bCs/>
              </w:rPr>
              <w:t>ге</w:t>
            </w:r>
            <w:proofErr w:type="spellEnd"/>
          </w:p>
        </w:tc>
        <w:tc>
          <w:tcPr>
            <w:tcW w:w="4111" w:type="dxa"/>
          </w:tcPr>
          <w:p w:rsidR="00D87213" w:rsidRDefault="00D87213" w:rsidP="00D87213">
            <w:r w:rsidRPr="00B01DED">
              <w:rPr>
                <w:bCs/>
              </w:rPr>
              <w:t>Обоснование приведено в позиции 1 сравнительной таблицы.</w:t>
            </w:r>
          </w:p>
        </w:tc>
      </w:tr>
      <w:tr w:rsidR="00D87213" w:rsidRPr="002F47C2" w:rsidTr="00D8699C">
        <w:trPr>
          <w:gridAfter w:val="1"/>
          <w:wAfter w:w="9" w:type="dxa"/>
        </w:trPr>
        <w:tc>
          <w:tcPr>
            <w:tcW w:w="15306" w:type="dxa"/>
            <w:gridSpan w:val="5"/>
            <w:vAlign w:val="center"/>
          </w:tcPr>
          <w:p w:rsidR="00D87213" w:rsidRDefault="00D87213" w:rsidP="00D87213">
            <w:pPr>
              <w:jc w:val="center"/>
              <w:rPr>
                <w:b/>
                <w:color w:val="000000"/>
                <w:lang w:val="kk-KZ"/>
              </w:rPr>
            </w:pPr>
            <w:r w:rsidRPr="00F317CA">
              <w:rPr>
                <w:b/>
                <w:color w:val="000000"/>
                <w:lang w:val="kk-KZ"/>
              </w:rPr>
              <w:t xml:space="preserve">Приказ Заместителя Премьер-Министра - Министра национальной экономики Республики Казахстан от 30 апреля 2025 года № 23 </w:t>
            </w:r>
          </w:p>
          <w:p w:rsidR="00D87213" w:rsidRPr="00F317CA" w:rsidRDefault="00D87213" w:rsidP="00D87213">
            <w:pPr>
              <w:jc w:val="center"/>
              <w:rPr>
                <w:b/>
                <w:color w:val="000000"/>
                <w:lang w:val="kk-KZ"/>
              </w:rPr>
            </w:pPr>
            <w:r w:rsidRPr="00F317CA">
              <w:rPr>
                <w:b/>
                <w:color w:val="000000"/>
                <w:lang w:val="kk-KZ"/>
              </w:rPr>
              <w:t>«Об утверждении Правил разработки, утверждения планов развития национальных управляющих холдингов, национальных холдингов и национальных компаний и планов мероприятий национальных управляющих холдингов, национальных холдингов, национальных компаний, акционером которых является государство, а также мониторинга и оценки их реализации»</w:t>
            </w:r>
          </w:p>
        </w:tc>
      </w:tr>
      <w:tr w:rsidR="00D87213" w:rsidRPr="002F47C2" w:rsidTr="00D8699C">
        <w:trPr>
          <w:gridAfter w:val="1"/>
          <w:wAfter w:w="9" w:type="dxa"/>
        </w:trPr>
        <w:tc>
          <w:tcPr>
            <w:tcW w:w="15306" w:type="dxa"/>
            <w:gridSpan w:val="5"/>
            <w:vAlign w:val="center"/>
          </w:tcPr>
          <w:p w:rsidR="00D87213" w:rsidRPr="000564A2" w:rsidRDefault="00D87213" w:rsidP="00D87213">
            <w:pPr>
              <w:jc w:val="center"/>
              <w:rPr>
                <w:b/>
                <w:color w:val="000000"/>
              </w:rPr>
            </w:pPr>
            <w:r w:rsidRPr="000564A2">
              <w:rPr>
                <w:b/>
                <w:color w:val="000000"/>
              </w:rPr>
              <w:t>Правила разработки, утверждения планов развития национальных управляющих холдингов, национальных холдингов, национальных компаний, акционером которых является государство, а также мониторинга и оценки их реализации</w:t>
            </w:r>
          </w:p>
        </w:tc>
      </w:tr>
      <w:tr w:rsidR="00884490" w:rsidRPr="002F47C2" w:rsidTr="00B61643">
        <w:trPr>
          <w:gridAfter w:val="1"/>
          <w:wAfter w:w="9" w:type="dxa"/>
        </w:trPr>
        <w:tc>
          <w:tcPr>
            <w:tcW w:w="704" w:type="dxa"/>
            <w:vAlign w:val="center"/>
          </w:tcPr>
          <w:p w:rsidR="00884490" w:rsidRPr="002F47C2" w:rsidRDefault="00884490" w:rsidP="00884490">
            <w:pPr>
              <w:pStyle w:val="a5"/>
              <w:widowControl w:val="0"/>
              <w:numPr>
                <w:ilvl w:val="0"/>
                <w:numId w:val="6"/>
              </w:numPr>
              <w:tabs>
                <w:tab w:val="left" w:pos="345"/>
              </w:tabs>
              <w:rPr>
                <w:bCs/>
                <w:sz w:val="24"/>
                <w:szCs w:val="24"/>
                <w:lang w:val="kk-KZ"/>
              </w:rPr>
            </w:pPr>
          </w:p>
        </w:tc>
        <w:tc>
          <w:tcPr>
            <w:tcW w:w="1560" w:type="dxa"/>
          </w:tcPr>
          <w:p w:rsidR="00884490" w:rsidRDefault="00884490" w:rsidP="00884490">
            <w:pPr>
              <w:jc w:val="center"/>
              <w:rPr>
                <w:bCs/>
                <w:lang w:val="kk-KZ" w:eastAsia="en-US"/>
              </w:rPr>
            </w:pPr>
            <w:r>
              <w:rPr>
                <w:bCs/>
                <w:lang w:val="kk-KZ" w:eastAsia="en-US"/>
              </w:rPr>
              <w:t>подпункт 6) пункта 2</w:t>
            </w:r>
          </w:p>
        </w:tc>
        <w:tc>
          <w:tcPr>
            <w:tcW w:w="4537" w:type="dxa"/>
          </w:tcPr>
          <w:p w:rsidR="00884490" w:rsidRPr="00403CCC" w:rsidRDefault="00884490" w:rsidP="00884490">
            <w:pPr>
              <w:jc w:val="both"/>
            </w:pPr>
            <w:r w:rsidRPr="00403CCC">
              <w:t xml:space="preserve">6) национальный удостоверяющий центр Республики Казахстан – удостоверяющий центр, предоставляющий средства электронной цифровой подписи и регистрационные свидетельства физическим или юридическим лицам для формирования </w:t>
            </w:r>
            <w:r w:rsidRPr="00884490">
              <w:rPr>
                <w:b/>
              </w:rPr>
              <w:t>электронных</w:t>
            </w:r>
            <w:r w:rsidRPr="00403CCC">
              <w:t xml:space="preserve"> документов в государственных и негосударственных </w:t>
            </w:r>
            <w:r w:rsidRPr="00884490">
              <w:rPr>
                <w:b/>
              </w:rPr>
              <w:t>информационных</w:t>
            </w:r>
            <w:r w:rsidRPr="00403CCC">
              <w:t xml:space="preserve"> системах;</w:t>
            </w:r>
          </w:p>
        </w:tc>
        <w:tc>
          <w:tcPr>
            <w:tcW w:w="4394" w:type="dxa"/>
          </w:tcPr>
          <w:p w:rsidR="00884490" w:rsidRPr="00122E54" w:rsidRDefault="00884490" w:rsidP="00884490">
            <w:pPr>
              <w:jc w:val="both"/>
            </w:pPr>
            <w:r w:rsidRPr="00122E54">
              <w:t xml:space="preserve">6) национальный удостоверяющий центр Республики Казахстан – удостоверяющий центр, предоставляющий средства электронной цифровой подписи и регистрационные свидетельства физическим или юридическим лицам для формирования </w:t>
            </w:r>
            <w:r w:rsidRPr="00884490">
              <w:rPr>
                <w:b/>
              </w:rPr>
              <w:t>цифровых</w:t>
            </w:r>
            <w:r w:rsidRPr="00122E54">
              <w:t xml:space="preserve"> документов в государственных и негосударственных </w:t>
            </w:r>
            <w:r w:rsidRPr="00884490">
              <w:rPr>
                <w:b/>
              </w:rPr>
              <w:t>цифровых</w:t>
            </w:r>
            <w:r w:rsidRPr="00122E54">
              <w:t xml:space="preserve"> системах;</w:t>
            </w:r>
          </w:p>
        </w:tc>
        <w:tc>
          <w:tcPr>
            <w:tcW w:w="4111" w:type="dxa"/>
          </w:tcPr>
          <w:p w:rsidR="00884490" w:rsidRDefault="00884490" w:rsidP="00884490">
            <w:r w:rsidRPr="0034453D">
              <w:rPr>
                <w:bCs/>
              </w:rPr>
              <w:t>Обоснование приведено в позиции 1 сравнительной таблицы.</w:t>
            </w:r>
          </w:p>
        </w:tc>
      </w:tr>
      <w:tr w:rsidR="00884490" w:rsidRPr="002F47C2" w:rsidTr="00B61643">
        <w:trPr>
          <w:gridAfter w:val="1"/>
          <w:wAfter w:w="9" w:type="dxa"/>
        </w:trPr>
        <w:tc>
          <w:tcPr>
            <w:tcW w:w="704" w:type="dxa"/>
            <w:vAlign w:val="center"/>
          </w:tcPr>
          <w:p w:rsidR="00884490" w:rsidRPr="002F47C2" w:rsidRDefault="00884490" w:rsidP="00884490">
            <w:pPr>
              <w:pStyle w:val="a5"/>
              <w:widowControl w:val="0"/>
              <w:numPr>
                <w:ilvl w:val="0"/>
                <w:numId w:val="6"/>
              </w:numPr>
              <w:tabs>
                <w:tab w:val="left" w:pos="345"/>
              </w:tabs>
              <w:rPr>
                <w:bCs/>
                <w:sz w:val="24"/>
                <w:szCs w:val="24"/>
                <w:lang w:val="kk-KZ"/>
              </w:rPr>
            </w:pPr>
          </w:p>
        </w:tc>
        <w:tc>
          <w:tcPr>
            <w:tcW w:w="1560" w:type="dxa"/>
          </w:tcPr>
          <w:p w:rsidR="00884490" w:rsidRDefault="00884490" w:rsidP="00884490">
            <w:pPr>
              <w:jc w:val="center"/>
              <w:rPr>
                <w:bCs/>
                <w:lang w:val="kk-KZ" w:eastAsia="en-US"/>
              </w:rPr>
            </w:pPr>
            <w:r>
              <w:rPr>
                <w:bCs/>
                <w:lang w:val="kk-KZ" w:eastAsia="en-US"/>
              </w:rPr>
              <w:t>подпункт 7) пункта 2</w:t>
            </w:r>
          </w:p>
        </w:tc>
        <w:tc>
          <w:tcPr>
            <w:tcW w:w="4537" w:type="dxa"/>
          </w:tcPr>
          <w:p w:rsidR="00884490" w:rsidRDefault="00884490" w:rsidP="00884490">
            <w:pPr>
              <w:jc w:val="both"/>
            </w:pPr>
            <w:r w:rsidRPr="00403CCC">
              <w:t xml:space="preserve">7) </w:t>
            </w:r>
            <w:r w:rsidRPr="00884490">
              <w:rPr>
                <w:b/>
              </w:rPr>
              <w:t>электронный</w:t>
            </w:r>
            <w:r w:rsidRPr="00403CCC">
              <w:t xml:space="preserve"> отчет – отчет, содержащий в себе текст плана развития и/или оценки ее реализации с приложениями, подписываемые электронной цифровой подписью компании, и/или результаты мониторинга реализации плана развития, подписываемые электронной цифровой подписью руководителя уполномоченного органа соответствующей отрасли, выданные национальным удостоверяющим центром и подготовленные для включения в реестр </w:t>
            </w:r>
            <w:r w:rsidRPr="00403CCC">
              <w:lastRenderedPageBreak/>
              <w:t>государственного имущества (далее – Реестр).</w:t>
            </w:r>
          </w:p>
        </w:tc>
        <w:tc>
          <w:tcPr>
            <w:tcW w:w="4394" w:type="dxa"/>
          </w:tcPr>
          <w:p w:rsidR="00884490" w:rsidRDefault="00884490" w:rsidP="00884490">
            <w:pPr>
              <w:jc w:val="both"/>
            </w:pPr>
            <w:r w:rsidRPr="00122E54">
              <w:lastRenderedPageBreak/>
              <w:t xml:space="preserve">7) </w:t>
            </w:r>
            <w:r w:rsidRPr="00884490">
              <w:rPr>
                <w:b/>
              </w:rPr>
              <w:t>цифровой</w:t>
            </w:r>
            <w:r w:rsidRPr="00122E54">
              <w:t xml:space="preserve"> отчет – отчет, содержащий в себе текст плана развития и/или оценки ее реализации с приложениями, подписываемые электронной цифровой подписью компании, и/или результаты мониторинга реализации плана развития, подписываемые электронной цифровой подписью руководителя уполномоченного органа соответствующей отрасли, выданные национальным удостоверяющим центром и подготовленные для </w:t>
            </w:r>
            <w:r w:rsidRPr="00122E54">
              <w:lastRenderedPageBreak/>
              <w:t>включения в реестр государственного имущества (далее – Реестр).</w:t>
            </w:r>
          </w:p>
        </w:tc>
        <w:tc>
          <w:tcPr>
            <w:tcW w:w="4111" w:type="dxa"/>
          </w:tcPr>
          <w:p w:rsidR="00884490" w:rsidRDefault="00884490" w:rsidP="00884490">
            <w:r w:rsidRPr="0034453D">
              <w:rPr>
                <w:bCs/>
              </w:rPr>
              <w:lastRenderedPageBreak/>
              <w:t>Обоснование приведено в позиции 1 сравнительной таблицы.</w:t>
            </w:r>
          </w:p>
        </w:tc>
      </w:tr>
      <w:tr w:rsidR="00884490" w:rsidRPr="002F47C2" w:rsidTr="00B61643">
        <w:trPr>
          <w:gridAfter w:val="1"/>
          <w:wAfter w:w="9" w:type="dxa"/>
        </w:trPr>
        <w:tc>
          <w:tcPr>
            <w:tcW w:w="704" w:type="dxa"/>
            <w:vAlign w:val="center"/>
          </w:tcPr>
          <w:p w:rsidR="00884490" w:rsidRPr="002F47C2" w:rsidRDefault="00884490" w:rsidP="00884490">
            <w:pPr>
              <w:pStyle w:val="a5"/>
              <w:widowControl w:val="0"/>
              <w:numPr>
                <w:ilvl w:val="0"/>
                <w:numId w:val="6"/>
              </w:numPr>
              <w:tabs>
                <w:tab w:val="left" w:pos="345"/>
              </w:tabs>
              <w:rPr>
                <w:bCs/>
                <w:sz w:val="24"/>
                <w:szCs w:val="24"/>
                <w:lang w:val="kk-KZ"/>
              </w:rPr>
            </w:pPr>
          </w:p>
        </w:tc>
        <w:tc>
          <w:tcPr>
            <w:tcW w:w="1560" w:type="dxa"/>
          </w:tcPr>
          <w:p w:rsidR="00884490" w:rsidRDefault="00884490" w:rsidP="00884490">
            <w:pPr>
              <w:jc w:val="center"/>
            </w:pPr>
            <w:r w:rsidRPr="0018673E">
              <w:rPr>
                <w:bCs/>
                <w:lang w:val="kk-KZ" w:eastAsia="en-US"/>
              </w:rPr>
              <w:t>пункт 14</w:t>
            </w:r>
          </w:p>
        </w:tc>
        <w:tc>
          <w:tcPr>
            <w:tcW w:w="4537" w:type="dxa"/>
          </w:tcPr>
          <w:p w:rsidR="00884490" w:rsidRDefault="00884490" w:rsidP="00884490">
            <w:pPr>
              <w:jc w:val="both"/>
              <w:rPr>
                <w:bCs/>
                <w:lang w:val="kk-KZ"/>
              </w:rPr>
            </w:pPr>
            <w:r w:rsidRPr="00884490">
              <w:rPr>
                <w:bCs/>
                <w:lang w:val="kk-KZ"/>
              </w:rPr>
              <w:t xml:space="preserve">14. Исполнительный орган компании в течение 5 (пяти) рабочих дней со дня принятия постановления Правительства Республики Казахстан об утверждении плана развития компании направляет </w:t>
            </w:r>
            <w:r w:rsidRPr="00884490">
              <w:rPr>
                <w:b/>
                <w:bCs/>
                <w:lang w:val="kk-KZ"/>
              </w:rPr>
              <w:t>электронный</w:t>
            </w:r>
            <w:r w:rsidRPr="00884490">
              <w:rPr>
                <w:bCs/>
                <w:lang w:val="kk-KZ"/>
              </w:rPr>
              <w:t xml:space="preserve"> отчет единому оператору в сфере учета государственного имущества (далее – единый оператор) для включения в Реестр, прикрепив к </w:t>
            </w:r>
            <w:r w:rsidRPr="00884490">
              <w:rPr>
                <w:b/>
                <w:bCs/>
                <w:lang w:val="kk-KZ"/>
              </w:rPr>
              <w:t>электронному</w:t>
            </w:r>
            <w:r w:rsidRPr="00884490">
              <w:rPr>
                <w:bCs/>
                <w:lang w:val="kk-KZ"/>
              </w:rPr>
              <w:t xml:space="preserve"> отчету сканированную копию постановления Правительства Республики Казахстан об утверждении плана развития.</w:t>
            </w:r>
          </w:p>
        </w:tc>
        <w:tc>
          <w:tcPr>
            <w:tcW w:w="4394" w:type="dxa"/>
          </w:tcPr>
          <w:p w:rsidR="00884490" w:rsidRDefault="00884490" w:rsidP="00884490">
            <w:pPr>
              <w:jc w:val="both"/>
              <w:rPr>
                <w:bCs/>
                <w:lang w:val="kk-KZ"/>
              </w:rPr>
            </w:pPr>
            <w:r w:rsidRPr="00884490">
              <w:rPr>
                <w:bCs/>
                <w:lang w:val="kk-KZ"/>
              </w:rPr>
              <w:t xml:space="preserve">14. Исполнительный орган компании в течение 5 (пяти) рабочих дней со дня принятия постановления Правительства Республики Казахстан об утверждении плана развития компании направляет </w:t>
            </w:r>
            <w:r w:rsidRPr="00884490">
              <w:rPr>
                <w:b/>
                <w:bCs/>
                <w:lang w:val="kk-KZ"/>
              </w:rPr>
              <w:t>цифровой</w:t>
            </w:r>
            <w:r w:rsidRPr="00884490">
              <w:rPr>
                <w:bCs/>
                <w:lang w:val="kk-KZ"/>
              </w:rPr>
              <w:t xml:space="preserve"> отчет единому оператору в сфере учета государственного имущества (далее – единый оператор) для включения в Реестр, прикрепив к </w:t>
            </w:r>
            <w:r w:rsidRPr="00884490">
              <w:rPr>
                <w:b/>
                <w:bCs/>
                <w:lang w:val="kk-KZ"/>
              </w:rPr>
              <w:t>цифровому</w:t>
            </w:r>
            <w:r w:rsidRPr="00884490">
              <w:rPr>
                <w:bCs/>
                <w:lang w:val="kk-KZ"/>
              </w:rPr>
              <w:t xml:space="preserve"> отчету сканированную копию постановления Правительства Республики Казахстан об утверждении плана развития.</w:t>
            </w:r>
          </w:p>
        </w:tc>
        <w:tc>
          <w:tcPr>
            <w:tcW w:w="4111" w:type="dxa"/>
          </w:tcPr>
          <w:p w:rsidR="00884490" w:rsidRDefault="00884490" w:rsidP="00884490">
            <w:r w:rsidRPr="00803C3D">
              <w:rPr>
                <w:bCs/>
              </w:rPr>
              <w:t>Обоснование приведено в позиции 1 сравнительной таблицы.</w:t>
            </w:r>
          </w:p>
        </w:tc>
      </w:tr>
      <w:tr w:rsidR="00884490" w:rsidRPr="002F47C2" w:rsidTr="00B61643">
        <w:trPr>
          <w:gridAfter w:val="1"/>
          <w:wAfter w:w="9" w:type="dxa"/>
        </w:trPr>
        <w:tc>
          <w:tcPr>
            <w:tcW w:w="704" w:type="dxa"/>
            <w:vAlign w:val="center"/>
          </w:tcPr>
          <w:p w:rsidR="00884490" w:rsidRPr="002F47C2" w:rsidRDefault="00884490" w:rsidP="00884490">
            <w:pPr>
              <w:pStyle w:val="a5"/>
              <w:widowControl w:val="0"/>
              <w:numPr>
                <w:ilvl w:val="0"/>
                <w:numId w:val="6"/>
              </w:numPr>
              <w:tabs>
                <w:tab w:val="left" w:pos="345"/>
              </w:tabs>
              <w:rPr>
                <w:bCs/>
                <w:sz w:val="24"/>
                <w:szCs w:val="24"/>
                <w:lang w:val="kk-KZ"/>
              </w:rPr>
            </w:pPr>
          </w:p>
        </w:tc>
        <w:tc>
          <w:tcPr>
            <w:tcW w:w="1560" w:type="dxa"/>
          </w:tcPr>
          <w:p w:rsidR="00884490" w:rsidRDefault="00884490" w:rsidP="00884490">
            <w:pPr>
              <w:jc w:val="center"/>
            </w:pPr>
            <w:r>
              <w:rPr>
                <w:bCs/>
                <w:lang w:val="kk-KZ" w:eastAsia="en-US"/>
              </w:rPr>
              <w:t>пункт 15</w:t>
            </w:r>
          </w:p>
        </w:tc>
        <w:tc>
          <w:tcPr>
            <w:tcW w:w="4537" w:type="dxa"/>
          </w:tcPr>
          <w:p w:rsidR="00884490" w:rsidRPr="00884490" w:rsidRDefault="00884490" w:rsidP="00884490">
            <w:pPr>
              <w:jc w:val="both"/>
              <w:rPr>
                <w:bCs/>
                <w:lang w:val="kk-KZ"/>
              </w:rPr>
            </w:pPr>
            <w:r w:rsidRPr="00884490">
              <w:rPr>
                <w:bCs/>
                <w:lang w:val="kk-KZ"/>
              </w:rPr>
              <w:t xml:space="preserve">15. Включение </w:t>
            </w:r>
            <w:r w:rsidRPr="00884490">
              <w:rPr>
                <w:b/>
                <w:bCs/>
                <w:lang w:val="kk-KZ"/>
              </w:rPr>
              <w:t>электронного</w:t>
            </w:r>
            <w:r w:rsidRPr="00884490">
              <w:rPr>
                <w:bCs/>
                <w:lang w:val="kk-KZ"/>
              </w:rPr>
              <w:t xml:space="preserve"> отчета в Реестр единым оператором осуществляется в течение 5 (пяти) рабочих дней с даты его поступления с направлением на </w:t>
            </w:r>
            <w:r w:rsidRPr="00884490">
              <w:rPr>
                <w:b/>
                <w:bCs/>
                <w:lang w:val="kk-KZ"/>
              </w:rPr>
              <w:t>электронный</w:t>
            </w:r>
            <w:r w:rsidRPr="00884490">
              <w:rPr>
                <w:bCs/>
                <w:lang w:val="kk-KZ"/>
              </w:rPr>
              <w:t xml:space="preserve"> </w:t>
            </w:r>
            <w:r w:rsidRPr="00884490">
              <w:rPr>
                <w:b/>
                <w:bCs/>
                <w:lang w:val="kk-KZ"/>
              </w:rPr>
              <w:t>адрес</w:t>
            </w:r>
            <w:r w:rsidRPr="00884490">
              <w:rPr>
                <w:bCs/>
                <w:lang w:val="kk-KZ"/>
              </w:rPr>
              <w:t xml:space="preserve"> компании уведомления о включении </w:t>
            </w:r>
            <w:r w:rsidRPr="00884490">
              <w:rPr>
                <w:b/>
                <w:bCs/>
                <w:lang w:val="kk-KZ"/>
              </w:rPr>
              <w:t>электронного</w:t>
            </w:r>
            <w:r w:rsidRPr="00884490">
              <w:rPr>
                <w:bCs/>
                <w:lang w:val="kk-KZ"/>
              </w:rPr>
              <w:t xml:space="preserve"> отчета в Реестр.</w:t>
            </w:r>
          </w:p>
          <w:p w:rsidR="00884490" w:rsidRDefault="00884490" w:rsidP="00884490">
            <w:pPr>
              <w:jc w:val="both"/>
              <w:rPr>
                <w:bCs/>
                <w:lang w:val="kk-KZ"/>
              </w:rPr>
            </w:pPr>
            <w:r w:rsidRPr="00884490">
              <w:rPr>
                <w:bCs/>
                <w:lang w:val="kk-KZ"/>
              </w:rPr>
              <w:t xml:space="preserve">При наличии технических замечаний единого оператора к </w:t>
            </w:r>
            <w:r w:rsidRPr="00884490">
              <w:rPr>
                <w:b/>
                <w:bCs/>
                <w:lang w:val="kk-KZ"/>
              </w:rPr>
              <w:t>электронному</w:t>
            </w:r>
            <w:r w:rsidRPr="00884490">
              <w:rPr>
                <w:bCs/>
                <w:lang w:val="kk-KZ"/>
              </w:rPr>
              <w:t xml:space="preserve"> отчету компания устраняет замечания и вносит его повторно единому оператору в течение 5 (пяти) рабочих дней со дня получения замечаний.</w:t>
            </w:r>
          </w:p>
        </w:tc>
        <w:tc>
          <w:tcPr>
            <w:tcW w:w="4394" w:type="dxa"/>
          </w:tcPr>
          <w:p w:rsidR="00884490" w:rsidRPr="00884490" w:rsidRDefault="00884490" w:rsidP="00884490">
            <w:pPr>
              <w:jc w:val="both"/>
              <w:rPr>
                <w:bCs/>
                <w:lang w:val="kk-KZ"/>
              </w:rPr>
            </w:pPr>
            <w:r w:rsidRPr="00884490">
              <w:rPr>
                <w:bCs/>
                <w:lang w:val="kk-KZ"/>
              </w:rPr>
              <w:t xml:space="preserve">15. Включение </w:t>
            </w:r>
            <w:r w:rsidRPr="00884490">
              <w:rPr>
                <w:b/>
                <w:bCs/>
                <w:lang w:val="kk-KZ"/>
              </w:rPr>
              <w:t>цифрового</w:t>
            </w:r>
            <w:r w:rsidRPr="00884490">
              <w:rPr>
                <w:bCs/>
                <w:lang w:val="kk-KZ"/>
              </w:rPr>
              <w:t xml:space="preserve"> отчета в Реестр единым оператором осуществляется в течение 5 (пяти) рабочих дней с даты его поступления с направлением на </w:t>
            </w:r>
            <w:r w:rsidRPr="00884490">
              <w:rPr>
                <w:b/>
                <w:bCs/>
                <w:lang w:val="kk-KZ"/>
              </w:rPr>
              <w:t>электронную почту</w:t>
            </w:r>
            <w:r w:rsidRPr="00884490">
              <w:rPr>
                <w:bCs/>
                <w:lang w:val="kk-KZ"/>
              </w:rPr>
              <w:t xml:space="preserve"> компании уведомления о включении </w:t>
            </w:r>
            <w:r w:rsidRPr="00884490">
              <w:rPr>
                <w:b/>
                <w:bCs/>
                <w:lang w:val="kk-KZ"/>
              </w:rPr>
              <w:t>цифрового</w:t>
            </w:r>
            <w:r w:rsidRPr="00884490">
              <w:rPr>
                <w:bCs/>
                <w:lang w:val="kk-KZ"/>
              </w:rPr>
              <w:t xml:space="preserve"> отчета в Реестр.</w:t>
            </w:r>
          </w:p>
          <w:p w:rsidR="00884490" w:rsidRDefault="00884490" w:rsidP="00884490">
            <w:pPr>
              <w:jc w:val="both"/>
              <w:rPr>
                <w:bCs/>
                <w:lang w:val="kk-KZ"/>
              </w:rPr>
            </w:pPr>
            <w:r w:rsidRPr="00884490">
              <w:rPr>
                <w:bCs/>
                <w:lang w:val="kk-KZ"/>
              </w:rPr>
              <w:t xml:space="preserve">При наличии технических замечаний единого оператора к </w:t>
            </w:r>
            <w:r w:rsidRPr="00884490">
              <w:rPr>
                <w:b/>
                <w:bCs/>
                <w:lang w:val="kk-KZ"/>
              </w:rPr>
              <w:t>цифровому</w:t>
            </w:r>
            <w:r w:rsidRPr="00884490">
              <w:rPr>
                <w:bCs/>
                <w:lang w:val="kk-KZ"/>
              </w:rPr>
              <w:t xml:space="preserve"> отчету компания устраняет замечания и вносит его повторно единому оператору в течение 5 (пяти) рабочих дней со дня получения замечаний.</w:t>
            </w:r>
          </w:p>
        </w:tc>
        <w:tc>
          <w:tcPr>
            <w:tcW w:w="4111" w:type="dxa"/>
          </w:tcPr>
          <w:p w:rsidR="00884490" w:rsidRDefault="00884490" w:rsidP="00884490">
            <w:r w:rsidRPr="00803C3D">
              <w:rPr>
                <w:bCs/>
              </w:rPr>
              <w:t>Обоснование приведено в позиции 1 сравнительной таблицы.</w:t>
            </w:r>
          </w:p>
        </w:tc>
      </w:tr>
      <w:tr w:rsidR="00884490" w:rsidRPr="002F47C2" w:rsidTr="00B61643">
        <w:trPr>
          <w:gridAfter w:val="1"/>
          <w:wAfter w:w="9" w:type="dxa"/>
        </w:trPr>
        <w:tc>
          <w:tcPr>
            <w:tcW w:w="704" w:type="dxa"/>
            <w:vAlign w:val="center"/>
          </w:tcPr>
          <w:p w:rsidR="00884490" w:rsidRPr="002F47C2" w:rsidRDefault="00884490" w:rsidP="00884490">
            <w:pPr>
              <w:pStyle w:val="a5"/>
              <w:widowControl w:val="0"/>
              <w:numPr>
                <w:ilvl w:val="0"/>
                <w:numId w:val="6"/>
              </w:numPr>
              <w:tabs>
                <w:tab w:val="left" w:pos="345"/>
              </w:tabs>
              <w:rPr>
                <w:bCs/>
                <w:sz w:val="24"/>
                <w:szCs w:val="24"/>
                <w:lang w:val="kk-KZ"/>
              </w:rPr>
            </w:pPr>
          </w:p>
        </w:tc>
        <w:tc>
          <w:tcPr>
            <w:tcW w:w="1560" w:type="dxa"/>
          </w:tcPr>
          <w:p w:rsidR="00884490" w:rsidRDefault="00884490" w:rsidP="00884490">
            <w:pPr>
              <w:jc w:val="center"/>
            </w:pPr>
            <w:r>
              <w:rPr>
                <w:bCs/>
                <w:lang w:val="kk-KZ" w:eastAsia="en-US"/>
              </w:rPr>
              <w:t>пункт 16</w:t>
            </w:r>
          </w:p>
        </w:tc>
        <w:tc>
          <w:tcPr>
            <w:tcW w:w="4537" w:type="dxa"/>
          </w:tcPr>
          <w:p w:rsidR="00884490" w:rsidRPr="00884490" w:rsidRDefault="00884490" w:rsidP="00884490">
            <w:pPr>
              <w:jc w:val="both"/>
              <w:rPr>
                <w:bCs/>
              </w:rPr>
            </w:pPr>
            <w:r w:rsidRPr="00884490">
              <w:rPr>
                <w:bCs/>
              </w:rPr>
              <w:t>16. Внесение изменений и дополнений в план развития допускается в случаях, связанных с:</w:t>
            </w:r>
          </w:p>
          <w:p w:rsidR="00884490" w:rsidRPr="00884490" w:rsidRDefault="00884490" w:rsidP="00884490">
            <w:pPr>
              <w:jc w:val="both"/>
              <w:rPr>
                <w:bCs/>
              </w:rPr>
            </w:pPr>
            <w:r w:rsidRPr="00884490">
              <w:rPr>
                <w:bCs/>
              </w:rPr>
              <w:t xml:space="preserve">1) Посланием Президента Республики Казахстан к </w:t>
            </w:r>
            <w:r w:rsidRPr="00884490">
              <w:rPr>
                <w:b/>
                <w:bCs/>
              </w:rPr>
              <w:t>народу</w:t>
            </w:r>
            <w:r w:rsidRPr="00884490">
              <w:rPr>
                <w:bCs/>
              </w:rPr>
              <w:t xml:space="preserve"> Казахстана о положении в стране и основных направлениях внутренней и внешней политики, изменением, вносимым в документы системы государственного планирования, а также изменением внутренней и внешней среды, имеющих существенный эффект на деятельность компании;</w:t>
            </w:r>
          </w:p>
          <w:p w:rsidR="00884490" w:rsidRPr="00884490" w:rsidRDefault="00884490" w:rsidP="00884490">
            <w:pPr>
              <w:jc w:val="both"/>
              <w:rPr>
                <w:bCs/>
              </w:rPr>
            </w:pPr>
            <w:r w:rsidRPr="00884490">
              <w:rPr>
                <w:bCs/>
              </w:rPr>
              <w:t>2) изменением основных направлений деятельности компании;</w:t>
            </w:r>
          </w:p>
          <w:p w:rsidR="00884490" w:rsidRPr="00884490" w:rsidRDefault="00884490" w:rsidP="00884490">
            <w:pPr>
              <w:jc w:val="both"/>
              <w:rPr>
                <w:bCs/>
              </w:rPr>
            </w:pPr>
            <w:r w:rsidRPr="00884490">
              <w:rPr>
                <w:bCs/>
              </w:rPr>
              <w:t>3) реорганизацией компании;</w:t>
            </w:r>
          </w:p>
          <w:p w:rsidR="00884490" w:rsidRPr="00884490" w:rsidRDefault="00884490" w:rsidP="00884490">
            <w:pPr>
              <w:jc w:val="both"/>
              <w:rPr>
                <w:bCs/>
              </w:rPr>
            </w:pPr>
            <w:r w:rsidRPr="00884490">
              <w:rPr>
                <w:bCs/>
              </w:rPr>
              <w:t>4) итогами мониторинга реализации плана развития.</w:t>
            </w:r>
          </w:p>
        </w:tc>
        <w:tc>
          <w:tcPr>
            <w:tcW w:w="4394" w:type="dxa"/>
          </w:tcPr>
          <w:p w:rsidR="00884490" w:rsidRPr="00884490" w:rsidRDefault="00884490" w:rsidP="00884490">
            <w:pPr>
              <w:jc w:val="both"/>
              <w:rPr>
                <w:bCs/>
                <w:lang w:val="kk-KZ"/>
              </w:rPr>
            </w:pPr>
            <w:r w:rsidRPr="00884490">
              <w:rPr>
                <w:bCs/>
                <w:lang w:val="kk-KZ"/>
              </w:rPr>
              <w:t>16. Внесение изменений и дополнений в план развития допускается в случаях, связанных с:</w:t>
            </w:r>
          </w:p>
          <w:p w:rsidR="00884490" w:rsidRPr="00884490" w:rsidRDefault="00884490" w:rsidP="00884490">
            <w:pPr>
              <w:jc w:val="both"/>
              <w:rPr>
                <w:bCs/>
                <w:lang w:val="kk-KZ"/>
              </w:rPr>
            </w:pPr>
            <w:r w:rsidRPr="00884490">
              <w:rPr>
                <w:bCs/>
                <w:lang w:val="kk-KZ"/>
              </w:rPr>
              <w:t xml:space="preserve">1) Посланием Президента Республики Казахстан к </w:t>
            </w:r>
            <w:r w:rsidRPr="00884490">
              <w:rPr>
                <w:b/>
                <w:bCs/>
                <w:lang w:val="kk-KZ"/>
              </w:rPr>
              <w:t>единому народу</w:t>
            </w:r>
            <w:r w:rsidRPr="00884490">
              <w:rPr>
                <w:bCs/>
                <w:lang w:val="kk-KZ"/>
              </w:rPr>
              <w:t xml:space="preserve"> Казахстана о положении в стране и основных направлениях внутренней и внешней политики, изменением, вносимым в документы системы государственного планирования, а также изменением внутренней и внешней среды, имеющих существенный эффект на деятельность компании;</w:t>
            </w:r>
          </w:p>
          <w:p w:rsidR="00884490" w:rsidRPr="00884490" w:rsidRDefault="00884490" w:rsidP="00884490">
            <w:pPr>
              <w:jc w:val="both"/>
              <w:rPr>
                <w:bCs/>
                <w:lang w:val="kk-KZ"/>
              </w:rPr>
            </w:pPr>
            <w:r w:rsidRPr="00884490">
              <w:rPr>
                <w:bCs/>
                <w:lang w:val="kk-KZ"/>
              </w:rPr>
              <w:t>2) изменением основных направлений деятельности компании;</w:t>
            </w:r>
          </w:p>
          <w:p w:rsidR="00884490" w:rsidRPr="00884490" w:rsidRDefault="00884490" w:rsidP="00884490">
            <w:pPr>
              <w:jc w:val="both"/>
              <w:rPr>
                <w:bCs/>
                <w:lang w:val="kk-KZ"/>
              </w:rPr>
            </w:pPr>
            <w:r w:rsidRPr="00884490">
              <w:rPr>
                <w:bCs/>
                <w:lang w:val="kk-KZ"/>
              </w:rPr>
              <w:t>3) реорганизацией компании;</w:t>
            </w:r>
          </w:p>
          <w:p w:rsidR="00884490" w:rsidRDefault="00884490" w:rsidP="00884490">
            <w:pPr>
              <w:jc w:val="both"/>
              <w:rPr>
                <w:bCs/>
                <w:lang w:val="kk-KZ"/>
              </w:rPr>
            </w:pPr>
            <w:r w:rsidRPr="00884490">
              <w:rPr>
                <w:bCs/>
                <w:lang w:val="kk-KZ"/>
              </w:rPr>
              <w:t>4) итогами мониторинга реализации плана развития.</w:t>
            </w:r>
          </w:p>
        </w:tc>
        <w:tc>
          <w:tcPr>
            <w:tcW w:w="4111" w:type="dxa"/>
          </w:tcPr>
          <w:p w:rsidR="00884490" w:rsidRDefault="00884490" w:rsidP="00884490">
            <w:r w:rsidRPr="00803C3D">
              <w:rPr>
                <w:bCs/>
              </w:rPr>
              <w:t>Обоснование приведено в позиции 1 сравнительной таблицы.</w:t>
            </w:r>
          </w:p>
        </w:tc>
      </w:tr>
      <w:tr w:rsidR="00884490" w:rsidRPr="002F47C2" w:rsidTr="00B61643">
        <w:trPr>
          <w:gridAfter w:val="1"/>
          <w:wAfter w:w="9" w:type="dxa"/>
        </w:trPr>
        <w:tc>
          <w:tcPr>
            <w:tcW w:w="704" w:type="dxa"/>
            <w:vAlign w:val="center"/>
          </w:tcPr>
          <w:p w:rsidR="00884490" w:rsidRPr="002F47C2" w:rsidRDefault="00884490" w:rsidP="00884490">
            <w:pPr>
              <w:pStyle w:val="a5"/>
              <w:widowControl w:val="0"/>
              <w:numPr>
                <w:ilvl w:val="0"/>
                <w:numId w:val="6"/>
              </w:numPr>
              <w:tabs>
                <w:tab w:val="left" w:pos="345"/>
              </w:tabs>
              <w:rPr>
                <w:bCs/>
                <w:sz w:val="24"/>
                <w:szCs w:val="24"/>
                <w:lang w:val="kk-KZ"/>
              </w:rPr>
            </w:pPr>
          </w:p>
        </w:tc>
        <w:tc>
          <w:tcPr>
            <w:tcW w:w="1560" w:type="dxa"/>
          </w:tcPr>
          <w:p w:rsidR="00884490" w:rsidRDefault="00884490" w:rsidP="00884490">
            <w:pPr>
              <w:jc w:val="center"/>
            </w:pPr>
            <w:r>
              <w:rPr>
                <w:bCs/>
                <w:lang w:val="kk-KZ" w:eastAsia="en-US"/>
              </w:rPr>
              <w:t>пункт 17</w:t>
            </w:r>
          </w:p>
        </w:tc>
        <w:tc>
          <w:tcPr>
            <w:tcW w:w="4537" w:type="dxa"/>
          </w:tcPr>
          <w:p w:rsidR="00884490" w:rsidRPr="00884490" w:rsidRDefault="00884490" w:rsidP="00884490">
            <w:pPr>
              <w:jc w:val="both"/>
              <w:rPr>
                <w:bCs/>
                <w:lang w:val="kk-KZ"/>
              </w:rPr>
            </w:pPr>
            <w:r w:rsidRPr="00884490">
              <w:rPr>
                <w:bCs/>
                <w:lang w:val="kk-KZ"/>
              </w:rPr>
              <w:t>17. В случаях, предусмотренных пунктом 16 настоящих Правил внесение изменений и дополнений в план развития компании осуществляется в следующем порядке:</w:t>
            </w:r>
          </w:p>
          <w:p w:rsidR="00884490" w:rsidRPr="00884490" w:rsidRDefault="00884490" w:rsidP="00884490">
            <w:pPr>
              <w:jc w:val="both"/>
              <w:rPr>
                <w:bCs/>
                <w:lang w:val="kk-KZ"/>
              </w:rPr>
            </w:pPr>
            <w:r w:rsidRPr="00884490">
              <w:rPr>
                <w:bCs/>
                <w:lang w:val="kk-KZ"/>
              </w:rPr>
              <w:t>1) исполнительный орган компании не позднее 1 (одного) месяца после наступления случая, предусмотренного пунктом 16 настоящих Правил, обеспечивает разработку и внесение скорректированного плана развития компании на согласование.</w:t>
            </w:r>
          </w:p>
          <w:p w:rsidR="00884490" w:rsidRPr="00884490" w:rsidRDefault="00884490" w:rsidP="00884490">
            <w:pPr>
              <w:jc w:val="both"/>
              <w:rPr>
                <w:bCs/>
                <w:lang w:val="kk-KZ"/>
              </w:rPr>
            </w:pPr>
            <w:r w:rsidRPr="00884490">
              <w:rPr>
                <w:bCs/>
                <w:lang w:val="kk-KZ"/>
              </w:rPr>
              <w:t>Порядок рассмотрения и согласования проекта скорректированного плана развития уполномоченным органом соответствующей отрасли, уполномоченными органами по государственному планированию, бюджетному планированию и советом директоров компании осуществляется в соответствии с пунктами 9, 10, 11, 12 и 13 настоящих Правил;</w:t>
            </w:r>
          </w:p>
          <w:p w:rsidR="00884490" w:rsidRPr="00884490" w:rsidRDefault="00884490" w:rsidP="00884490">
            <w:pPr>
              <w:jc w:val="both"/>
              <w:rPr>
                <w:bCs/>
                <w:lang w:val="kk-KZ"/>
              </w:rPr>
            </w:pPr>
            <w:r w:rsidRPr="00884490">
              <w:rPr>
                <w:bCs/>
                <w:lang w:val="kk-KZ"/>
              </w:rPr>
              <w:t xml:space="preserve">2) исполнительный орган компании в течение 5 (пяти) рабочих дней со дня принятия постановления Правительства Республики Казахстан о внесении изменений и дополнений в план развития компании направляет </w:t>
            </w:r>
            <w:r w:rsidRPr="00884490">
              <w:rPr>
                <w:b/>
                <w:bCs/>
                <w:lang w:val="kk-KZ"/>
              </w:rPr>
              <w:t>электронный</w:t>
            </w:r>
            <w:r w:rsidRPr="00884490">
              <w:rPr>
                <w:bCs/>
                <w:lang w:val="kk-KZ"/>
              </w:rPr>
              <w:t xml:space="preserve"> отчет единому оператору для включения в Реестр, прикрепив к </w:t>
            </w:r>
            <w:r w:rsidRPr="00884490">
              <w:rPr>
                <w:b/>
                <w:bCs/>
                <w:lang w:val="kk-KZ"/>
              </w:rPr>
              <w:t>электронному</w:t>
            </w:r>
            <w:r w:rsidRPr="00884490">
              <w:rPr>
                <w:bCs/>
                <w:lang w:val="kk-KZ"/>
              </w:rPr>
              <w:t xml:space="preserve"> отчету сканированную копию постановления Правительства </w:t>
            </w:r>
            <w:r w:rsidRPr="00884490">
              <w:rPr>
                <w:bCs/>
                <w:lang w:val="kk-KZ"/>
              </w:rPr>
              <w:lastRenderedPageBreak/>
              <w:t>Республики Казахстан о внесении изменений и дополнений в план развития.</w:t>
            </w:r>
          </w:p>
          <w:p w:rsidR="00884490" w:rsidRDefault="00884490" w:rsidP="00884490">
            <w:pPr>
              <w:jc w:val="both"/>
              <w:rPr>
                <w:bCs/>
                <w:lang w:val="kk-KZ"/>
              </w:rPr>
            </w:pPr>
            <w:r w:rsidRPr="00884490">
              <w:rPr>
                <w:bCs/>
                <w:lang w:val="kk-KZ"/>
              </w:rPr>
              <w:t xml:space="preserve">Включение </w:t>
            </w:r>
            <w:r w:rsidRPr="00884490">
              <w:rPr>
                <w:b/>
                <w:bCs/>
                <w:lang w:val="kk-KZ"/>
              </w:rPr>
              <w:t>электронного</w:t>
            </w:r>
            <w:r w:rsidRPr="00884490">
              <w:rPr>
                <w:bCs/>
                <w:lang w:val="kk-KZ"/>
              </w:rPr>
              <w:t xml:space="preserve"> отчета в Реестр единым оператором осуществляется в соответствии с пунктами 14 и 15 настоящих Правил.</w:t>
            </w:r>
          </w:p>
        </w:tc>
        <w:tc>
          <w:tcPr>
            <w:tcW w:w="4394" w:type="dxa"/>
          </w:tcPr>
          <w:p w:rsidR="00884490" w:rsidRPr="00884490" w:rsidRDefault="00884490" w:rsidP="00884490">
            <w:pPr>
              <w:jc w:val="both"/>
              <w:rPr>
                <w:bCs/>
                <w:lang w:val="kk-KZ"/>
              </w:rPr>
            </w:pPr>
            <w:r w:rsidRPr="00884490">
              <w:rPr>
                <w:bCs/>
                <w:lang w:val="kk-KZ"/>
              </w:rPr>
              <w:lastRenderedPageBreak/>
              <w:t>17. В случаях, предусмотренных пунктом 16 настоящих Правил внесение изменений и дополнений в план развития компании осуществляется в следующем порядке:</w:t>
            </w:r>
          </w:p>
          <w:p w:rsidR="00884490" w:rsidRPr="00884490" w:rsidRDefault="00884490" w:rsidP="00884490">
            <w:pPr>
              <w:jc w:val="both"/>
              <w:rPr>
                <w:bCs/>
                <w:lang w:val="kk-KZ"/>
              </w:rPr>
            </w:pPr>
            <w:r w:rsidRPr="00884490">
              <w:rPr>
                <w:bCs/>
                <w:lang w:val="kk-KZ"/>
              </w:rPr>
              <w:t>1) исполнительный орган компании не позднее 1 (одного) месяца после наступления случая, предусмотренного пунктом 16 настоящих Правил, обеспечивает разработку и внесение скорректированного плана развития компании на согласование.</w:t>
            </w:r>
          </w:p>
          <w:p w:rsidR="00884490" w:rsidRPr="00884490" w:rsidRDefault="00884490" w:rsidP="00884490">
            <w:pPr>
              <w:jc w:val="both"/>
              <w:rPr>
                <w:bCs/>
                <w:lang w:val="kk-KZ"/>
              </w:rPr>
            </w:pPr>
            <w:r w:rsidRPr="00884490">
              <w:rPr>
                <w:bCs/>
                <w:lang w:val="kk-KZ"/>
              </w:rPr>
              <w:t>Порядок рассмотрения и согласования проекта скорректированного плана развития уполномоченным органом соответствующей отрасли, уполномоченными органами по государственному планированию, бюджетному планированию и советом директоров компании осуществляется в соответствии с пунктами 9, 10, 11, 12 и 13 настоящих Правил;</w:t>
            </w:r>
          </w:p>
          <w:p w:rsidR="00884490" w:rsidRPr="00884490" w:rsidRDefault="00884490" w:rsidP="00884490">
            <w:pPr>
              <w:jc w:val="both"/>
              <w:rPr>
                <w:bCs/>
                <w:lang w:val="kk-KZ"/>
              </w:rPr>
            </w:pPr>
            <w:r w:rsidRPr="00884490">
              <w:rPr>
                <w:bCs/>
                <w:lang w:val="kk-KZ"/>
              </w:rPr>
              <w:t xml:space="preserve">2) исполнительный орган компании в течение 5 (пяти) рабочих дней со дня принятия постановления Правительства Республики Казахстан о внесении изменений и дополнений в план развития компании направляет </w:t>
            </w:r>
            <w:r w:rsidRPr="00884490">
              <w:rPr>
                <w:b/>
                <w:bCs/>
                <w:lang w:val="kk-KZ"/>
              </w:rPr>
              <w:t>цифровой</w:t>
            </w:r>
            <w:r w:rsidRPr="00884490">
              <w:rPr>
                <w:bCs/>
                <w:lang w:val="kk-KZ"/>
              </w:rPr>
              <w:t xml:space="preserve"> отчет единому оператору для включения в Реестр, прикрепив к </w:t>
            </w:r>
            <w:r w:rsidRPr="00884490">
              <w:rPr>
                <w:b/>
                <w:bCs/>
                <w:lang w:val="kk-KZ"/>
              </w:rPr>
              <w:t>цифровому</w:t>
            </w:r>
            <w:r w:rsidRPr="00884490">
              <w:rPr>
                <w:bCs/>
                <w:lang w:val="kk-KZ"/>
              </w:rPr>
              <w:t xml:space="preserve"> отчету сканированную </w:t>
            </w:r>
            <w:r w:rsidRPr="00884490">
              <w:rPr>
                <w:bCs/>
                <w:lang w:val="kk-KZ"/>
              </w:rPr>
              <w:lastRenderedPageBreak/>
              <w:t>копию постановления Правительства Республики Казахстан о внесении изменений и дополнений в план развития.</w:t>
            </w:r>
          </w:p>
          <w:p w:rsidR="00884490" w:rsidRDefault="00884490" w:rsidP="00884490">
            <w:pPr>
              <w:jc w:val="both"/>
              <w:rPr>
                <w:bCs/>
                <w:lang w:val="kk-KZ"/>
              </w:rPr>
            </w:pPr>
            <w:r w:rsidRPr="00884490">
              <w:rPr>
                <w:bCs/>
                <w:lang w:val="kk-KZ"/>
              </w:rPr>
              <w:t xml:space="preserve">Включение </w:t>
            </w:r>
            <w:r w:rsidRPr="00884490">
              <w:rPr>
                <w:b/>
                <w:bCs/>
                <w:lang w:val="kk-KZ"/>
              </w:rPr>
              <w:t>цифрового</w:t>
            </w:r>
            <w:r w:rsidRPr="00884490">
              <w:rPr>
                <w:bCs/>
                <w:lang w:val="kk-KZ"/>
              </w:rPr>
              <w:t xml:space="preserve"> отчета в Реестр единым оператором осуществляется в соответствии с пунктами 14 и 15 настоящих Правил.</w:t>
            </w:r>
          </w:p>
        </w:tc>
        <w:tc>
          <w:tcPr>
            <w:tcW w:w="4111" w:type="dxa"/>
          </w:tcPr>
          <w:p w:rsidR="00884490" w:rsidRDefault="00884490" w:rsidP="00884490">
            <w:r w:rsidRPr="00803C3D">
              <w:rPr>
                <w:bCs/>
              </w:rPr>
              <w:lastRenderedPageBreak/>
              <w:t>Обоснование приведено в позиции 1 сравнительной таблицы.</w:t>
            </w:r>
          </w:p>
        </w:tc>
      </w:tr>
      <w:tr w:rsidR="00D87213" w:rsidRPr="002F47C2" w:rsidTr="00B61643">
        <w:trPr>
          <w:gridAfter w:val="1"/>
          <w:wAfter w:w="9" w:type="dxa"/>
        </w:trPr>
        <w:tc>
          <w:tcPr>
            <w:tcW w:w="704" w:type="dxa"/>
            <w:vAlign w:val="center"/>
          </w:tcPr>
          <w:p w:rsidR="00D87213" w:rsidRPr="002F47C2" w:rsidRDefault="00D87213" w:rsidP="00D87213">
            <w:pPr>
              <w:pStyle w:val="a5"/>
              <w:widowControl w:val="0"/>
              <w:numPr>
                <w:ilvl w:val="0"/>
                <w:numId w:val="6"/>
              </w:numPr>
              <w:tabs>
                <w:tab w:val="left" w:pos="345"/>
              </w:tabs>
              <w:rPr>
                <w:bCs/>
                <w:sz w:val="24"/>
                <w:szCs w:val="24"/>
                <w:lang w:val="kk-KZ"/>
              </w:rPr>
            </w:pPr>
          </w:p>
        </w:tc>
        <w:tc>
          <w:tcPr>
            <w:tcW w:w="1560" w:type="dxa"/>
          </w:tcPr>
          <w:p w:rsidR="00D87213" w:rsidRDefault="00D87213" w:rsidP="00D87213">
            <w:pPr>
              <w:jc w:val="center"/>
              <w:rPr>
                <w:bCs/>
                <w:lang w:val="kk-KZ" w:eastAsia="en-US"/>
              </w:rPr>
            </w:pPr>
            <w:r w:rsidRPr="00A673BA">
              <w:rPr>
                <w:bCs/>
                <w:lang w:val="kk-KZ" w:eastAsia="en-US"/>
              </w:rPr>
              <w:t xml:space="preserve">пункт </w:t>
            </w:r>
            <w:r>
              <w:rPr>
                <w:bCs/>
                <w:lang w:val="kk-KZ" w:eastAsia="en-US"/>
              </w:rPr>
              <w:t>20</w:t>
            </w:r>
          </w:p>
        </w:tc>
        <w:tc>
          <w:tcPr>
            <w:tcW w:w="4537" w:type="dxa"/>
          </w:tcPr>
          <w:p w:rsidR="00D87213" w:rsidRPr="00A673BA" w:rsidRDefault="00D87213" w:rsidP="00D87213">
            <w:pPr>
              <w:jc w:val="both"/>
              <w:rPr>
                <w:bCs/>
              </w:rPr>
            </w:pPr>
            <w:r w:rsidRPr="00A673BA">
              <w:rPr>
                <w:bCs/>
              </w:rPr>
              <w:t>20. Мониторинг реализации плана развития компании проводится в следующем порядке:</w:t>
            </w:r>
          </w:p>
          <w:p w:rsidR="00D87213" w:rsidRPr="00A673BA" w:rsidRDefault="00D87213" w:rsidP="00D87213">
            <w:pPr>
              <w:jc w:val="both"/>
              <w:rPr>
                <w:bCs/>
              </w:rPr>
            </w:pPr>
            <w:r w:rsidRPr="00A673BA">
              <w:rPr>
                <w:bCs/>
              </w:rPr>
              <w:t>      1) первый раз – за три года с разбивкой по годам;</w:t>
            </w:r>
          </w:p>
          <w:p w:rsidR="00D87213" w:rsidRDefault="00D87213" w:rsidP="00D87213">
            <w:pPr>
              <w:jc w:val="both"/>
              <w:rPr>
                <w:bCs/>
              </w:rPr>
            </w:pPr>
            <w:r>
              <w:rPr>
                <w:bCs/>
              </w:rPr>
              <w:t>     </w:t>
            </w:r>
            <w:r w:rsidRPr="00A673BA">
              <w:rPr>
                <w:bCs/>
              </w:rPr>
              <w:t>2) второй раз – за шесть лет с разбивкой по годам.</w:t>
            </w:r>
          </w:p>
          <w:p w:rsidR="00D87213" w:rsidRPr="00A673BA" w:rsidRDefault="00D87213" w:rsidP="00D87213">
            <w:pPr>
              <w:jc w:val="both"/>
              <w:rPr>
                <w:b/>
                <w:bCs/>
              </w:rPr>
            </w:pPr>
            <w:r w:rsidRPr="00A673BA">
              <w:rPr>
                <w:b/>
                <w:bCs/>
              </w:rPr>
              <w:t xml:space="preserve">    3) Отсутствует.</w:t>
            </w:r>
          </w:p>
          <w:p w:rsidR="00D87213" w:rsidRPr="0013310A" w:rsidRDefault="00D87213" w:rsidP="00D87213">
            <w:pPr>
              <w:jc w:val="both"/>
              <w:rPr>
                <w:bCs/>
              </w:rPr>
            </w:pPr>
          </w:p>
        </w:tc>
        <w:tc>
          <w:tcPr>
            <w:tcW w:w="4394" w:type="dxa"/>
          </w:tcPr>
          <w:p w:rsidR="00D87213" w:rsidRPr="00A673BA" w:rsidRDefault="00D87213" w:rsidP="00D87213">
            <w:pPr>
              <w:jc w:val="both"/>
              <w:rPr>
                <w:bCs/>
              </w:rPr>
            </w:pPr>
            <w:r w:rsidRPr="00A673BA">
              <w:rPr>
                <w:bCs/>
              </w:rPr>
              <w:t>20. Мониторинг реализации плана развития компании проводится в следующем порядке:</w:t>
            </w:r>
          </w:p>
          <w:p w:rsidR="00D87213" w:rsidRPr="00A673BA" w:rsidRDefault="00D87213" w:rsidP="00D87213">
            <w:pPr>
              <w:jc w:val="both"/>
              <w:rPr>
                <w:bCs/>
              </w:rPr>
            </w:pPr>
            <w:r w:rsidRPr="00A673BA">
              <w:rPr>
                <w:bCs/>
              </w:rPr>
              <w:t>      1) первый раз – за три года с разбивкой по годам;</w:t>
            </w:r>
          </w:p>
          <w:p w:rsidR="00D87213" w:rsidRPr="00A673BA" w:rsidRDefault="00D87213" w:rsidP="00D87213">
            <w:pPr>
              <w:jc w:val="both"/>
              <w:rPr>
                <w:bCs/>
                <w:lang w:val="kk-KZ"/>
              </w:rPr>
            </w:pPr>
            <w:r w:rsidRPr="00A673BA">
              <w:rPr>
                <w:bCs/>
              </w:rPr>
              <w:t>      2) второй раз – за</w:t>
            </w:r>
            <w:r>
              <w:rPr>
                <w:bCs/>
              </w:rPr>
              <w:t xml:space="preserve"> шесть лет с разбивкой по годам</w:t>
            </w:r>
            <w:r>
              <w:rPr>
                <w:bCs/>
                <w:lang w:val="kk-KZ"/>
              </w:rPr>
              <w:t>;</w:t>
            </w:r>
          </w:p>
          <w:p w:rsidR="00D87213" w:rsidRPr="00665AF9" w:rsidRDefault="00D87213" w:rsidP="00D87213">
            <w:pPr>
              <w:jc w:val="both"/>
              <w:rPr>
                <w:b/>
                <w:bCs/>
              </w:rPr>
            </w:pPr>
            <w:r w:rsidRPr="00A673BA">
              <w:rPr>
                <w:b/>
                <w:bCs/>
                <w:lang w:val="kk-KZ"/>
              </w:rPr>
              <w:t xml:space="preserve">        </w:t>
            </w:r>
            <w:r w:rsidRPr="00A673BA">
              <w:rPr>
                <w:b/>
                <w:bCs/>
              </w:rPr>
              <w:t>3) третий раз – за десять лет с разбивкой по годам.</w:t>
            </w:r>
          </w:p>
        </w:tc>
        <w:tc>
          <w:tcPr>
            <w:tcW w:w="4111" w:type="dxa"/>
          </w:tcPr>
          <w:p w:rsidR="00D87213" w:rsidRPr="00082442" w:rsidRDefault="00D87213" w:rsidP="00D87213">
            <w:pPr>
              <w:rPr>
                <w:bCs/>
              </w:rPr>
            </w:pPr>
            <w:r w:rsidRPr="00A673BA">
              <w:rPr>
                <w:bCs/>
              </w:rPr>
              <w:t>Обоснование приведено в позиции 1 сравнительной таблицы.</w:t>
            </w:r>
          </w:p>
        </w:tc>
      </w:tr>
      <w:tr w:rsidR="00884490" w:rsidRPr="002F47C2" w:rsidTr="00B61643">
        <w:trPr>
          <w:gridAfter w:val="1"/>
          <w:wAfter w:w="9" w:type="dxa"/>
        </w:trPr>
        <w:tc>
          <w:tcPr>
            <w:tcW w:w="704" w:type="dxa"/>
            <w:vAlign w:val="center"/>
          </w:tcPr>
          <w:p w:rsidR="00884490" w:rsidRPr="002F47C2" w:rsidRDefault="00884490" w:rsidP="00D87213">
            <w:pPr>
              <w:pStyle w:val="a5"/>
              <w:widowControl w:val="0"/>
              <w:numPr>
                <w:ilvl w:val="0"/>
                <w:numId w:val="6"/>
              </w:numPr>
              <w:tabs>
                <w:tab w:val="left" w:pos="345"/>
              </w:tabs>
              <w:rPr>
                <w:bCs/>
                <w:sz w:val="24"/>
                <w:szCs w:val="24"/>
                <w:lang w:val="kk-KZ"/>
              </w:rPr>
            </w:pPr>
          </w:p>
        </w:tc>
        <w:tc>
          <w:tcPr>
            <w:tcW w:w="1560" w:type="dxa"/>
          </w:tcPr>
          <w:p w:rsidR="00884490" w:rsidRPr="00A673BA" w:rsidRDefault="00884490" w:rsidP="00D87213">
            <w:pPr>
              <w:jc w:val="center"/>
              <w:rPr>
                <w:bCs/>
                <w:lang w:val="kk-KZ" w:eastAsia="en-US"/>
              </w:rPr>
            </w:pPr>
            <w:r>
              <w:rPr>
                <w:bCs/>
                <w:lang w:val="kk-KZ" w:eastAsia="en-US"/>
              </w:rPr>
              <w:t>пункт 23</w:t>
            </w:r>
          </w:p>
        </w:tc>
        <w:tc>
          <w:tcPr>
            <w:tcW w:w="4537" w:type="dxa"/>
          </w:tcPr>
          <w:p w:rsidR="00884490" w:rsidRPr="00884490" w:rsidRDefault="00884490" w:rsidP="00884490">
            <w:pPr>
              <w:jc w:val="both"/>
              <w:rPr>
                <w:bCs/>
              </w:rPr>
            </w:pPr>
            <w:r w:rsidRPr="00884490">
              <w:rPr>
                <w:bCs/>
              </w:rPr>
              <w:t xml:space="preserve">23. Результаты мониторинга реализации плана развития (с прикреплением к нему сканированной копии бумажного варианта заключения подписанной и заверенной печатью) представляются уполномоченным органом соответствующей отрасли единому оператору в виде </w:t>
            </w:r>
            <w:r w:rsidRPr="00AE0C19">
              <w:rPr>
                <w:b/>
                <w:bCs/>
              </w:rPr>
              <w:t>электронного</w:t>
            </w:r>
            <w:r w:rsidRPr="00884490">
              <w:rPr>
                <w:bCs/>
              </w:rPr>
              <w:t xml:space="preserve"> отчета.</w:t>
            </w:r>
          </w:p>
          <w:p w:rsidR="00884490" w:rsidRPr="00884490" w:rsidRDefault="00884490" w:rsidP="00884490">
            <w:pPr>
              <w:jc w:val="both"/>
              <w:rPr>
                <w:bCs/>
              </w:rPr>
            </w:pPr>
            <w:r w:rsidRPr="00884490">
              <w:rPr>
                <w:bCs/>
              </w:rPr>
              <w:t xml:space="preserve">Включение </w:t>
            </w:r>
            <w:r w:rsidRPr="00AE0C19">
              <w:rPr>
                <w:b/>
                <w:bCs/>
              </w:rPr>
              <w:t>электронного</w:t>
            </w:r>
            <w:r w:rsidRPr="00884490">
              <w:rPr>
                <w:bCs/>
              </w:rPr>
              <w:t xml:space="preserve"> отчета в Реестр единым оператором осуществляется в течение 5 (пяти) рабочих дней со дня его поступления с направлением на </w:t>
            </w:r>
            <w:r w:rsidRPr="00AE0C19">
              <w:rPr>
                <w:b/>
                <w:bCs/>
              </w:rPr>
              <w:t>электронный адрес</w:t>
            </w:r>
            <w:r w:rsidRPr="00884490">
              <w:rPr>
                <w:bCs/>
              </w:rPr>
              <w:t xml:space="preserve"> уполномоченного органа соответствующей отрасли уведомления о включении </w:t>
            </w:r>
            <w:r w:rsidRPr="00AE0C19">
              <w:rPr>
                <w:b/>
                <w:bCs/>
              </w:rPr>
              <w:t>электронного</w:t>
            </w:r>
            <w:r w:rsidRPr="00884490">
              <w:rPr>
                <w:bCs/>
              </w:rPr>
              <w:t xml:space="preserve"> отчета в Реестр.</w:t>
            </w:r>
          </w:p>
          <w:p w:rsidR="00884490" w:rsidRPr="00A673BA" w:rsidRDefault="00884490" w:rsidP="00884490">
            <w:pPr>
              <w:jc w:val="both"/>
              <w:rPr>
                <w:bCs/>
              </w:rPr>
            </w:pPr>
            <w:r w:rsidRPr="00884490">
              <w:rPr>
                <w:bCs/>
              </w:rPr>
              <w:t xml:space="preserve">При наличии технических замечаний единого оператора к </w:t>
            </w:r>
            <w:r w:rsidRPr="00AE0C19">
              <w:rPr>
                <w:b/>
                <w:bCs/>
              </w:rPr>
              <w:t>электронному</w:t>
            </w:r>
            <w:r w:rsidRPr="00884490">
              <w:rPr>
                <w:bCs/>
              </w:rPr>
              <w:t xml:space="preserve"> отчету уполномоченный орган соответствующей отрасли устраняет замечания и вносит его повторно единому оператору в течение 5 (пяти) рабочих дней со дня получения замечаний.</w:t>
            </w:r>
          </w:p>
        </w:tc>
        <w:tc>
          <w:tcPr>
            <w:tcW w:w="4394" w:type="dxa"/>
          </w:tcPr>
          <w:p w:rsidR="00AE0C19" w:rsidRPr="00AE0C19" w:rsidRDefault="00AE0C19" w:rsidP="00AE0C19">
            <w:pPr>
              <w:jc w:val="both"/>
              <w:rPr>
                <w:bCs/>
              </w:rPr>
            </w:pPr>
            <w:r w:rsidRPr="00AE0C19">
              <w:rPr>
                <w:bCs/>
              </w:rPr>
              <w:t xml:space="preserve">23. Результаты мониторинга реализации плана развития (с прикреплением к нему сканированной копии бумажного варианта заключения подписанной и заверенной печатью) представляются уполномоченным органом соответствующей отрасли единому оператору в виде </w:t>
            </w:r>
            <w:r w:rsidRPr="00AE0C19">
              <w:rPr>
                <w:b/>
                <w:bCs/>
              </w:rPr>
              <w:t>цифрового</w:t>
            </w:r>
            <w:r w:rsidRPr="00AE0C19">
              <w:rPr>
                <w:bCs/>
              </w:rPr>
              <w:t xml:space="preserve"> отчета.</w:t>
            </w:r>
          </w:p>
          <w:p w:rsidR="00AE0C19" w:rsidRPr="00AE0C19" w:rsidRDefault="00AE0C19" w:rsidP="00AE0C19">
            <w:pPr>
              <w:jc w:val="both"/>
              <w:rPr>
                <w:bCs/>
              </w:rPr>
            </w:pPr>
            <w:r w:rsidRPr="00AE0C19">
              <w:rPr>
                <w:bCs/>
              </w:rPr>
              <w:t xml:space="preserve">Включение </w:t>
            </w:r>
            <w:r w:rsidRPr="00AE0C19">
              <w:rPr>
                <w:b/>
                <w:bCs/>
              </w:rPr>
              <w:t>цифрового</w:t>
            </w:r>
            <w:r w:rsidRPr="00AE0C19">
              <w:rPr>
                <w:bCs/>
              </w:rPr>
              <w:t xml:space="preserve"> отчета в Реестр единым оператором осуществляется в течение 5 (пяти) рабочих дней со дня его поступления с направлением на </w:t>
            </w:r>
            <w:r w:rsidRPr="00AE0C19">
              <w:rPr>
                <w:b/>
                <w:bCs/>
              </w:rPr>
              <w:t>электронную почту</w:t>
            </w:r>
            <w:r w:rsidRPr="00AE0C19">
              <w:rPr>
                <w:bCs/>
              </w:rPr>
              <w:t xml:space="preserve"> уполномоченного органа соответствующей отрасли уведомления о включении </w:t>
            </w:r>
            <w:r w:rsidRPr="00AE0C19">
              <w:rPr>
                <w:b/>
                <w:bCs/>
              </w:rPr>
              <w:t>цифрового</w:t>
            </w:r>
            <w:r w:rsidRPr="00AE0C19">
              <w:rPr>
                <w:bCs/>
              </w:rPr>
              <w:t xml:space="preserve"> отчета в Реестр.</w:t>
            </w:r>
          </w:p>
          <w:p w:rsidR="00884490" w:rsidRPr="00A673BA" w:rsidRDefault="00AE0C19" w:rsidP="00AE0C19">
            <w:pPr>
              <w:jc w:val="both"/>
              <w:rPr>
                <w:bCs/>
              </w:rPr>
            </w:pPr>
            <w:r w:rsidRPr="00AE0C19">
              <w:rPr>
                <w:bCs/>
              </w:rPr>
              <w:t xml:space="preserve">При наличии технических замечаний единого оператора к </w:t>
            </w:r>
            <w:r w:rsidRPr="00AE0C19">
              <w:rPr>
                <w:b/>
                <w:bCs/>
              </w:rPr>
              <w:t>цифровому</w:t>
            </w:r>
            <w:r w:rsidRPr="00AE0C19">
              <w:rPr>
                <w:bCs/>
              </w:rPr>
              <w:t xml:space="preserve"> отчету уполномоченный орган соответствующей отрасли устраняет замечания и вносит его повторно единому оператору в течение 5 (пяти) рабочих дней со дня получения замечаний.</w:t>
            </w:r>
          </w:p>
        </w:tc>
        <w:tc>
          <w:tcPr>
            <w:tcW w:w="4111" w:type="dxa"/>
          </w:tcPr>
          <w:p w:rsidR="00884490" w:rsidRPr="00A673BA" w:rsidRDefault="00AE0C19" w:rsidP="00D87213">
            <w:pPr>
              <w:rPr>
                <w:bCs/>
              </w:rPr>
            </w:pPr>
            <w:r w:rsidRPr="00A673BA">
              <w:rPr>
                <w:bCs/>
              </w:rPr>
              <w:t>Обоснование приведено в позиции 1 сравнительной таблицы.</w:t>
            </w:r>
          </w:p>
        </w:tc>
      </w:tr>
      <w:tr w:rsidR="00AE0C19" w:rsidRPr="002F47C2" w:rsidTr="00B61643">
        <w:trPr>
          <w:gridAfter w:val="1"/>
          <w:wAfter w:w="9" w:type="dxa"/>
        </w:trPr>
        <w:tc>
          <w:tcPr>
            <w:tcW w:w="704" w:type="dxa"/>
            <w:vAlign w:val="center"/>
          </w:tcPr>
          <w:p w:rsidR="00AE0C19" w:rsidRPr="002F47C2" w:rsidRDefault="00AE0C19" w:rsidP="00AE0C19">
            <w:pPr>
              <w:pStyle w:val="a5"/>
              <w:widowControl w:val="0"/>
              <w:numPr>
                <w:ilvl w:val="0"/>
                <w:numId w:val="6"/>
              </w:numPr>
              <w:tabs>
                <w:tab w:val="left" w:pos="345"/>
              </w:tabs>
              <w:rPr>
                <w:bCs/>
                <w:sz w:val="24"/>
                <w:szCs w:val="24"/>
                <w:lang w:val="kk-KZ"/>
              </w:rPr>
            </w:pPr>
          </w:p>
        </w:tc>
        <w:tc>
          <w:tcPr>
            <w:tcW w:w="1560" w:type="dxa"/>
          </w:tcPr>
          <w:p w:rsidR="00AE0C19" w:rsidRDefault="00AE0C19" w:rsidP="00AE0C19">
            <w:pPr>
              <w:jc w:val="center"/>
              <w:rPr>
                <w:bCs/>
                <w:lang w:val="kk-KZ" w:eastAsia="en-US"/>
              </w:rPr>
            </w:pPr>
            <w:r>
              <w:rPr>
                <w:bCs/>
                <w:lang w:val="kk-KZ" w:eastAsia="en-US"/>
              </w:rPr>
              <w:t xml:space="preserve">часть 30 пункта 30 </w:t>
            </w:r>
          </w:p>
        </w:tc>
        <w:tc>
          <w:tcPr>
            <w:tcW w:w="4537" w:type="dxa"/>
          </w:tcPr>
          <w:p w:rsidR="00AE0C19" w:rsidRDefault="00AE0C19" w:rsidP="00AE0C19">
            <w:pPr>
              <w:jc w:val="both"/>
              <w:rPr>
                <w:bCs/>
                <w:lang w:val="kk-KZ"/>
              </w:rPr>
            </w:pPr>
            <w:r>
              <w:rPr>
                <w:bCs/>
                <w:lang w:val="kk-KZ"/>
              </w:rPr>
              <w:t>...</w:t>
            </w:r>
          </w:p>
          <w:p w:rsidR="00AE0C19" w:rsidRDefault="00AE0C19" w:rsidP="00AE0C19">
            <w:pPr>
              <w:jc w:val="both"/>
              <w:rPr>
                <w:bCs/>
                <w:lang w:val="kk-KZ"/>
              </w:rPr>
            </w:pPr>
            <w:r w:rsidRPr="00AE0C19">
              <w:rPr>
                <w:bCs/>
                <w:lang w:val="kk-KZ"/>
              </w:rPr>
              <w:t xml:space="preserve">Коэффициент рентабельности активов – свидетельствует о том, сколько чистой прибыли приходится на каждый </w:t>
            </w:r>
            <w:r w:rsidRPr="00AE0C19">
              <w:rPr>
                <w:b/>
                <w:bCs/>
                <w:lang w:val="kk-KZ"/>
              </w:rPr>
              <w:t>тенге</w:t>
            </w:r>
            <w:r w:rsidRPr="00AE0C19">
              <w:rPr>
                <w:bCs/>
                <w:lang w:val="kk-KZ"/>
              </w:rPr>
              <w:t>, вложенный в активы компании.</w:t>
            </w:r>
          </w:p>
          <w:p w:rsidR="00AE0C19" w:rsidRPr="00AE0C19" w:rsidRDefault="00AE0C19" w:rsidP="00AE0C19">
            <w:pPr>
              <w:jc w:val="both"/>
              <w:rPr>
                <w:bCs/>
                <w:lang w:val="kk-KZ"/>
              </w:rPr>
            </w:pPr>
            <w:r>
              <w:rPr>
                <w:bCs/>
                <w:lang w:val="kk-KZ"/>
              </w:rPr>
              <w:t>...</w:t>
            </w:r>
          </w:p>
        </w:tc>
        <w:tc>
          <w:tcPr>
            <w:tcW w:w="4394" w:type="dxa"/>
          </w:tcPr>
          <w:p w:rsidR="00AE0C19" w:rsidRDefault="00AE0C19" w:rsidP="00AE0C19">
            <w:pPr>
              <w:jc w:val="both"/>
              <w:rPr>
                <w:bCs/>
                <w:lang w:val="kk-KZ"/>
              </w:rPr>
            </w:pPr>
            <w:r>
              <w:rPr>
                <w:bCs/>
                <w:lang w:val="kk-KZ"/>
              </w:rPr>
              <w:t>...</w:t>
            </w:r>
          </w:p>
          <w:p w:rsidR="00AE0C19" w:rsidRDefault="00AE0C19" w:rsidP="00AE0C19">
            <w:pPr>
              <w:jc w:val="both"/>
              <w:rPr>
                <w:bCs/>
                <w:lang w:val="kk-KZ"/>
              </w:rPr>
            </w:pPr>
            <w:r w:rsidRPr="00AE0C19">
              <w:rPr>
                <w:bCs/>
                <w:lang w:val="kk-KZ"/>
              </w:rPr>
              <w:t xml:space="preserve">Коэффициент рентабельности активов – свидетельствует о том, сколько чистой прибыли приходится на каждый </w:t>
            </w:r>
            <w:r w:rsidRPr="00AE0C19">
              <w:rPr>
                <w:b/>
                <w:bCs/>
                <w:lang w:val="kk-KZ"/>
              </w:rPr>
              <w:t>теңге</w:t>
            </w:r>
            <w:r w:rsidRPr="00AE0C19">
              <w:rPr>
                <w:bCs/>
                <w:lang w:val="kk-KZ"/>
              </w:rPr>
              <w:t>, вложенный в активы компании.</w:t>
            </w:r>
          </w:p>
          <w:p w:rsidR="00AE0C19" w:rsidRPr="00AE0C19" w:rsidRDefault="00AE0C19" w:rsidP="00AE0C19">
            <w:pPr>
              <w:jc w:val="both"/>
              <w:rPr>
                <w:bCs/>
              </w:rPr>
            </w:pPr>
            <w:r>
              <w:rPr>
                <w:bCs/>
                <w:lang w:val="kk-KZ"/>
              </w:rPr>
              <w:t>...</w:t>
            </w:r>
          </w:p>
        </w:tc>
        <w:tc>
          <w:tcPr>
            <w:tcW w:w="4111" w:type="dxa"/>
          </w:tcPr>
          <w:p w:rsidR="00AE0C19" w:rsidRDefault="00AE0C19" w:rsidP="00AE0C19">
            <w:r w:rsidRPr="006F2CD6">
              <w:rPr>
                <w:bCs/>
              </w:rPr>
              <w:t>Обоснование приведено в позиции 1</w:t>
            </w:r>
            <w:r>
              <w:rPr>
                <w:bCs/>
                <w:lang w:val="kk-KZ"/>
              </w:rPr>
              <w:t>0</w:t>
            </w:r>
            <w:r w:rsidRPr="006F2CD6">
              <w:rPr>
                <w:bCs/>
              </w:rPr>
              <w:t xml:space="preserve"> сравнительной таблицы.</w:t>
            </w:r>
          </w:p>
        </w:tc>
      </w:tr>
      <w:tr w:rsidR="00AE0C19" w:rsidRPr="002F47C2" w:rsidTr="00B61643">
        <w:trPr>
          <w:gridAfter w:val="1"/>
          <w:wAfter w:w="9" w:type="dxa"/>
        </w:trPr>
        <w:tc>
          <w:tcPr>
            <w:tcW w:w="704" w:type="dxa"/>
            <w:vAlign w:val="center"/>
          </w:tcPr>
          <w:p w:rsidR="00AE0C19" w:rsidRPr="002F47C2" w:rsidRDefault="00AE0C19" w:rsidP="00AE0C19">
            <w:pPr>
              <w:pStyle w:val="a5"/>
              <w:widowControl w:val="0"/>
              <w:numPr>
                <w:ilvl w:val="0"/>
                <w:numId w:val="6"/>
              </w:numPr>
              <w:tabs>
                <w:tab w:val="left" w:pos="345"/>
              </w:tabs>
              <w:rPr>
                <w:bCs/>
                <w:sz w:val="24"/>
                <w:szCs w:val="24"/>
                <w:lang w:val="kk-KZ"/>
              </w:rPr>
            </w:pPr>
          </w:p>
        </w:tc>
        <w:tc>
          <w:tcPr>
            <w:tcW w:w="1560" w:type="dxa"/>
          </w:tcPr>
          <w:p w:rsidR="00AE0C19" w:rsidRDefault="00AE0C19" w:rsidP="00AE0C19">
            <w:pPr>
              <w:jc w:val="center"/>
              <w:rPr>
                <w:bCs/>
                <w:lang w:val="kk-KZ" w:eastAsia="en-US"/>
              </w:rPr>
            </w:pPr>
            <w:r>
              <w:rPr>
                <w:bCs/>
                <w:lang w:val="kk-KZ" w:eastAsia="en-US"/>
              </w:rPr>
              <w:t xml:space="preserve">часть 44 пункта 30 </w:t>
            </w:r>
          </w:p>
        </w:tc>
        <w:tc>
          <w:tcPr>
            <w:tcW w:w="4537" w:type="dxa"/>
          </w:tcPr>
          <w:p w:rsidR="00AE0C19" w:rsidRDefault="00AE0C19" w:rsidP="00AE0C19">
            <w:pPr>
              <w:jc w:val="both"/>
              <w:rPr>
                <w:bCs/>
                <w:lang w:val="kk-KZ"/>
              </w:rPr>
            </w:pPr>
            <w:r>
              <w:rPr>
                <w:bCs/>
                <w:lang w:val="kk-KZ"/>
              </w:rPr>
              <w:t>...</w:t>
            </w:r>
          </w:p>
          <w:p w:rsidR="00AE0C19" w:rsidRDefault="00AE0C19" w:rsidP="00AE0C19">
            <w:pPr>
              <w:jc w:val="both"/>
              <w:rPr>
                <w:bCs/>
                <w:lang w:val="kk-KZ"/>
              </w:rPr>
            </w:pPr>
            <w:r w:rsidRPr="00AE0C19">
              <w:rPr>
                <w:bCs/>
                <w:lang w:val="kk-KZ"/>
              </w:rPr>
              <w:t xml:space="preserve">Рекомендуемое значение RОЕ: различны в зависимости от отрасли, вместе с тем, высокое значение коэффициента оценивается положительно, поскольку свидетельствует о чистой прибыли, приходящейся на каждый </w:t>
            </w:r>
            <w:r w:rsidRPr="00AE0C19">
              <w:rPr>
                <w:b/>
                <w:bCs/>
                <w:lang w:val="kk-KZ"/>
              </w:rPr>
              <w:t>тенге</w:t>
            </w:r>
            <w:r w:rsidRPr="00AE0C19">
              <w:rPr>
                <w:bCs/>
                <w:lang w:val="kk-KZ"/>
              </w:rPr>
              <w:t>, авансированный в капитал.</w:t>
            </w:r>
          </w:p>
          <w:p w:rsidR="00AE0C19" w:rsidRPr="00AE0C19" w:rsidRDefault="00AE0C19" w:rsidP="00AE0C19">
            <w:pPr>
              <w:jc w:val="both"/>
              <w:rPr>
                <w:bCs/>
                <w:lang w:val="kk-KZ"/>
              </w:rPr>
            </w:pPr>
            <w:r>
              <w:rPr>
                <w:bCs/>
                <w:lang w:val="kk-KZ"/>
              </w:rPr>
              <w:t>...</w:t>
            </w:r>
          </w:p>
        </w:tc>
        <w:tc>
          <w:tcPr>
            <w:tcW w:w="4394" w:type="dxa"/>
          </w:tcPr>
          <w:p w:rsidR="00AE0C19" w:rsidRDefault="00AE0C19" w:rsidP="00AE0C19">
            <w:pPr>
              <w:jc w:val="both"/>
              <w:rPr>
                <w:bCs/>
                <w:lang w:val="kk-KZ"/>
              </w:rPr>
            </w:pPr>
            <w:r>
              <w:rPr>
                <w:bCs/>
                <w:lang w:val="kk-KZ"/>
              </w:rPr>
              <w:t>...</w:t>
            </w:r>
          </w:p>
          <w:p w:rsidR="00AE0C19" w:rsidRDefault="00AE0C19" w:rsidP="00AE0C19">
            <w:pPr>
              <w:jc w:val="both"/>
              <w:rPr>
                <w:bCs/>
                <w:lang w:val="kk-KZ"/>
              </w:rPr>
            </w:pPr>
            <w:r w:rsidRPr="00AE0C19">
              <w:rPr>
                <w:bCs/>
                <w:lang w:val="kk-KZ"/>
              </w:rPr>
              <w:t xml:space="preserve">Рекомендуемое значение RОЕ: различны в зависимости от отрасли, вместе с тем, высокое значение коэффициента оценивается положительно, поскольку свидетельствует о чистой прибыли, приходящейся на каждый </w:t>
            </w:r>
            <w:r>
              <w:rPr>
                <w:b/>
                <w:bCs/>
                <w:lang w:val="kk-KZ"/>
              </w:rPr>
              <w:t>тең</w:t>
            </w:r>
            <w:r w:rsidRPr="00AE0C19">
              <w:rPr>
                <w:b/>
                <w:bCs/>
                <w:lang w:val="kk-KZ"/>
              </w:rPr>
              <w:t>ге</w:t>
            </w:r>
            <w:r w:rsidRPr="00AE0C19">
              <w:rPr>
                <w:bCs/>
                <w:lang w:val="kk-KZ"/>
              </w:rPr>
              <w:t>, авансированный в капитал.</w:t>
            </w:r>
          </w:p>
          <w:p w:rsidR="00AE0C19" w:rsidRPr="00AE0C19" w:rsidRDefault="00AE0C19" w:rsidP="00AE0C19">
            <w:pPr>
              <w:jc w:val="both"/>
              <w:rPr>
                <w:bCs/>
              </w:rPr>
            </w:pPr>
            <w:r>
              <w:rPr>
                <w:bCs/>
                <w:lang w:val="kk-KZ"/>
              </w:rPr>
              <w:t>...</w:t>
            </w:r>
          </w:p>
        </w:tc>
        <w:tc>
          <w:tcPr>
            <w:tcW w:w="4111" w:type="dxa"/>
          </w:tcPr>
          <w:p w:rsidR="00AE0C19" w:rsidRDefault="00AE0C19" w:rsidP="00AE0C19">
            <w:r w:rsidRPr="006F2CD6">
              <w:rPr>
                <w:bCs/>
              </w:rPr>
              <w:t>Обоснование приведено в позиции 1</w:t>
            </w:r>
            <w:r>
              <w:rPr>
                <w:bCs/>
                <w:lang w:val="kk-KZ"/>
              </w:rPr>
              <w:t>0</w:t>
            </w:r>
            <w:r w:rsidRPr="006F2CD6">
              <w:rPr>
                <w:bCs/>
              </w:rPr>
              <w:t xml:space="preserve"> сравнительной таблицы.</w:t>
            </w:r>
          </w:p>
        </w:tc>
      </w:tr>
      <w:tr w:rsidR="00AE0C19" w:rsidRPr="002F47C2" w:rsidTr="00B61643">
        <w:trPr>
          <w:gridAfter w:val="1"/>
          <w:wAfter w:w="9" w:type="dxa"/>
        </w:trPr>
        <w:tc>
          <w:tcPr>
            <w:tcW w:w="704" w:type="dxa"/>
            <w:vAlign w:val="center"/>
          </w:tcPr>
          <w:p w:rsidR="00AE0C19" w:rsidRPr="002F47C2" w:rsidRDefault="00AE0C19" w:rsidP="00AE0C19">
            <w:pPr>
              <w:pStyle w:val="a5"/>
              <w:widowControl w:val="0"/>
              <w:numPr>
                <w:ilvl w:val="0"/>
                <w:numId w:val="6"/>
              </w:numPr>
              <w:tabs>
                <w:tab w:val="left" w:pos="345"/>
              </w:tabs>
              <w:rPr>
                <w:bCs/>
                <w:sz w:val="24"/>
                <w:szCs w:val="24"/>
                <w:lang w:val="kk-KZ"/>
              </w:rPr>
            </w:pPr>
          </w:p>
        </w:tc>
        <w:tc>
          <w:tcPr>
            <w:tcW w:w="1560" w:type="dxa"/>
          </w:tcPr>
          <w:p w:rsidR="00AE0C19" w:rsidRDefault="00AE0C19" w:rsidP="00AE0C19">
            <w:pPr>
              <w:jc w:val="center"/>
              <w:rPr>
                <w:bCs/>
                <w:lang w:val="kk-KZ" w:eastAsia="en-US"/>
              </w:rPr>
            </w:pPr>
            <w:r>
              <w:rPr>
                <w:bCs/>
                <w:lang w:val="kk-KZ" w:eastAsia="en-US"/>
              </w:rPr>
              <w:t>пункт 32</w:t>
            </w:r>
          </w:p>
        </w:tc>
        <w:tc>
          <w:tcPr>
            <w:tcW w:w="4537" w:type="dxa"/>
          </w:tcPr>
          <w:p w:rsidR="00AE0C19" w:rsidRPr="00AE0C19" w:rsidRDefault="00AE0C19" w:rsidP="00AE0C19">
            <w:pPr>
              <w:jc w:val="both"/>
              <w:rPr>
                <w:bCs/>
              </w:rPr>
            </w:pPr>
            <w:r w:rsidRPr="00AE0C19">
              <w:rPr>
                <w:bCs/>
              </w:rPr>
              <w:t xml:space="preserve">32. После проведения оценки реализации плана развития уполномоченным органом по государственному планированию результаты оценки реализации плана развития направляются в уполномоченный орган соответствующей отрасли для размещения на их </w:t>
            </w:r>
            <w:proofErr w:type="spellStart"/>
            <w:r w:rsidRPr="00AE0C19">
              <w:rPr>
                <w:bCs/>
              </w:rPr>
              <w:t>интернет-ресурсе</w:t>
            </w:r>
            <w:proofErr w:type="spellEnd"/>
            <w:r w:rsidRPr="00AE0C19">
              <w:rPr>
                <w:bCs/>
              </w:rPr>
              <w:t xml:space="preserve"> и компаниям для представления единому оператору.</w:t>
            </w:r>
          </w:p>
          <w:p w:rsidR="00AE0C19" w:rsidRPr="00AE0C19" w:rsidRDefault="00AE0C19" w:rsidP="00AE0C19">
            <w:pPr>
              <w:jc w:val="both"/>
              <w:rPr>
                <w:bCs/>
              </w:rPr>
            </w:pPr>
            <w:r w:rsidRPr="00AE0C19">
              <w:rPr>
                <w:bCs/>
              </w:rPr>
              <w:t xml:space="preserve">Результаты оценки реализации плана развития представляются исполнительным органом компании единому оператору в виде </w:t>
            </w:r>
            <w:r w:rsidRPr="00AE0C19">
              <w:rPr>
                <w:b/>
                <w:bCs/>
              </w:rPr>
              <w:t>электронного</w:t>
            </w:r>
            <w:r w:rsidRPr="00AE0C19">
              <w:rPr>
                <w:bCs/>
              </w:rPr>
              <w:t xml:space="preserve"> отчета в течение 5 (пяти) рабочих дней с даты их получения и включаются в реестр в порядке, установленном пунктом 15 настоящих Правил.</w:t>
            </w:r>
          </w:p>
        </w:tc>
        <w:tc>
          <w:tcPr>
            <w:tcW w:w="4394" w:type="dxa"/>
          </w:tcPr>
          <w:p w:rsidR="00AE0C19" w:rsidRPr="00AE0C19" w:rsidRDefault="00AE0C19" w:rsidP="00AE0C19">
            <w:pPr>
              <w:jc w:val="both"/>
              <w:rPr>
                <w:bCs/>
                <w:lang w:val="kk-KZ"/>
              </w:rPr>
            </w:pPr>
            <w:r w:rsidRPr="00AE0C19">
              <w:rPr>
                <w:bCs/>
                <w:lang w:val="kk-KZ"/>
              </w:rPr>
              <w:t>32. После проведения оценки реализации плана развития уполномоченным органом по государственному планированию результаты оценки реализации плана развития направляются в уполномоченный орган соответствующей отрасли для размещения на их интернет-ресурсе и компаниям для представления единому оператору.</w:t>
            </w:r>
          </w:p>
          <w:p w:rsidR="00AE0C19" w:rsidRDefault="00AE0C19" w:rsidP="00AE0C19">
            <w:pPr>
              <w:jc w:val="both"/>
              <w:rPr>
                <w:bCs/>
                <w:lang w:val="kk-KZ"/>
              </w:rPr>
            </w:pPr>
            <w:r w:rsidRPr="00AE0C19">
              <w:rPr>
                <w:bCs/>
                <w:lang w:val="kk-KZ"/>
              </w:rPr>
              <w:t xml:space="preserve">Результаты оценки реализации плана развития представляются исполнительным органом компании единому оператору в виде </w:t>
            </w:r>
            <w:r w:rsidRPr="00AE0C19">
              <w:rPr>
                <w:b/>
                <w:bCs/>
                <w:lang w:val="kk-KZ"/>
              </w:rPr>
              <w:t>цифрового</w:t>
            </w:r>
            <w:r w:rsidRPr="00AE0C19">
              <w:rPr>
                <w:bCs/>
                <w:lang w:val="kk-KZ"/>
              </w:rPr>
              <w:t xml:space="preserve"> отчета в течение 5 (пяти) рабочих дней с даты их получения и включаются в реестр в порядке, установленном пунктом 15 настоящих Правил.</w:t>
            </w:r>
          </w:p>
        </w:tc>
        <w:tc>
          <w:tcPr>
            <w:tcW w:w="4111" w:type="dxa"/>
          </w:tcPr>
          <w:p w:rsidR="00AE0C19" w:rsidRPr="006F2CD6" w:rsidRDefault="00AE0C19" w:rsidP="00AE0C19">
            <w:pPr>
              <w:rPr>
                <w:bCs/>
              </w:rPr>
            </w:pPr>
            <w:r w:rsidRPr="006F2CD6">
              <w:rPr>
                <w:bCs/>
              </w:rPr>
              <w:t xml:space="preserve">Обоснование приведено в позиции </w:t>
            </w:r>
            <w:r>
              <w:rPr>
                <w:bCs/>
                <w:lang w:val="kk-KZ"/>
              </w:rPr>
              <w:t>1</w:t>
            </w:r>
            <w:r w:rsidRPr="006F2CD6">
              <w:rPr>
                <w:bCs/>
              </w:rPr>
              <w:t xml:space="preserve"> сравнительной таблицы.</w:t>
            </w:r>
          </w:p>
        </w:tc>
      </w:tr>
      <w:tr w:rsidR="00AE0C19" w:rsidRPr="002F47C2" w:rsidTr="00B61643">
        <w:trPr>
          <w:gridAfter w:val="1"/>
          <w:wAfter w:w="9" w:type="dxa"/>
        </w:trPr>
        <w:tc>
          <w:tcPr>
            <w:tcW w:w="704" w:type="dxa"/>
            <w:vAlign w:val="center"/>
          </w:tcPr>
          <w:p w:rsidR="00AE0C19" w:rsidRPr="002F47C2" w:rsidRDefault="00AE0C19" w:rsidP="00AE0C19">
            <w:pPr>
              <w:pStyle w:val="a5"/>
              <w:widowControl w:val="0"/>
              <w:numPr>
                <w:ilvl w:val="0"/>
                <w:numId w:val="6"/>
              </w:numPr>
              <w:tabs>
                <w:tab w:val="left" w:pos="345"/>
              </w:tabs>
              <w:rPr>
                <w:bCs/>
                <w:sz w:val="24"/>
                <w:szCs w:val="24"/>
                <w:lang w:val="kk-KZ"/>
              </w:rPr>
            </w:pPr>
          </w:p>
        </w:tc>
        <w:tc>
          <w:tcPr>
            <w:tcW w:w="1560" w:type="dxa"/>
          </w:tcPr>
          <w:p w:rsidR="00AE0C19" w:rsidRDefault="00AE0C19" w:rsidP="00AE0C19">
            <w:pPr>
              <w:jc w:val="center"/>
              <w:rPr>
                <w:bCs/>
                <w:lang w:val="kk-KZ" w:eastAsia="en-US"/>
              </w:rPr>
            </w:pPr>
            <w:r>
              <w:rPr>
                <w:bCs/>
                <w:lang w:val="kk-KZ" w:eastAsia="en-US"/>
              </w:rPr>
              <w:t>пункт 34</w:t>
            </w:r>
          </w:p>
        </w:tc>
        <w:tc>
          <w:tcPr>
            <w:tcW w:w="4537" w:type="dxa"/>
          </w:tcPr>
          <w:p w:rsidR="00AE0C19" w:rsidRDefault="00AE0C19" w:rsidP="00AE0C19">
            <w:pPr>
              <w:jc w:val="both"/>
              <w:rPr>
                <w:bCs/>
              </w:rPr>
            </w:pPr>
            <w:r w:rsidRPr="00AE0C19">
              <w:rPr>
                <w:bCs/>
              </w:rPr>
              <w:t>34. Исполнительный орган компании обеспечивает:</w:t>
            </w:r>
          </w:p>
          <w:p w:rsidR="00AE0C19" w:rsidRPr="00AE0C19" w:rsidRDefault="00AE0C19" w:rsidP="00AE0C19">
            <w:pPr>
              <w:jc w:val="both"/>
              <w:rPr>
                <w:bCs/>
              </w:rPr>
            </w:pPr>
            <w:r w:rsidRPr="00AE0C19">
              <w:rPr>
                <w:bCs/>
              </w:rPr>
              <w:lastRenderedPageBreak/>
              <w:t>1) своевременную разработку и согласование плана развития в сроки, установленные пунктами 9, 11, 12 и 17 настоящих Правил;</w:t>
            </w:r>
          </w:p>
          <w:p w:rsidR="00AE0C19" w:rsidRPr="00AE0C19" w:rsidRDefault="00AE0C19" w:rsidP="00AE0C19">
            <w:pPr>
              <w:jc w:val="both"/>
              <w:rPr>
                <w:bCs/>
              </w:rPr>
            </w:pPr>
            <w:r w:rsidRPr="00AE0C19">
              <w:rPr>
                <w:bCs/>
              </w:rPr>
              <w:t xml:space="preserve">2) своевременное и достоверное предоставление </w:t>
            </w:r>
            <w:r w:rsidRPr="00AE0C19">
              <w:rPr>
                <w:b/>
                <w:bCs/>
              </w:rPr>
              <w:t>электронного</w:t>
            </w:r>
            <w:r w:rsidRPr="00AE0C19">
              <w:rPr>
                <w:bCs/>
              </w:rPr>
              <w:t xml:space="preserve"> отчета единому оператору в соответствии с пунктами 14, 15, 17 и 27 настоящих Правил;</w:t>
            </w:r>
          </w:p>
          <w:p w:rsidR="00AE0C19" w:rsidRPr="00AE0C19" w:rsidRDefault="00AE0C19" w:rsidP="00AE0C19">
            <w:pPr>
              <w:jc w:val="both"/>
              <w:rPr>
                <w:bCs/>
              </w:rPr>
            </w:pPr>
            <w:r w:rsidRPr="00AE0C19">
              <w:rPr>
                <w:bCs/>
              </w:rPr>
              <w:t>3) достоверность данных в плане развития;</w:t>
            </w:r>
          </w:p>
          <w:p w:rsidR="00AE0C19" w:rsidRPr="00AE0C19" w:rsidRDefault="00AE0C19" w:rsidP="00AE0C19">
            <w:pPr>
              <w:jc w:val="both"/>
              <w:rPr>
                <w:bCs/>
              </w:rPr>
            </w:pPr>
            <w:r w:rsidRPr="00AE0C19">
              <w:rPr>
                <w:bCs/>
              </w:rPr>
              <w:t>4) реализацию плана развития;</w:t>
            </w:r>
          </w:p>
          <w:p w:rsidR="00AE0C19" w:rsidRPr="00AE0C19" w:rsidRDefault="00AE0C19" w:rsidP="00AE0C19">
            <w:pPr>
              <w:jc w:val="both"/>
              <w:rPr>
                <w:bCs/>
              </w:rPr>
            </w:pPr>
            <w:r w:rsidRPr="00AE0C19">
              <w:rPr>
                <w:bCs/>
              </w:rPr>
              <w:t xml:space="preserve">5) публикацию и обсуждение документов бюджетного процесса </w:t>
            </w:r>
          </w:p>
          <w:p w:rsidR="00AE0C19" w:rsidRPr="00AE0C19" w:rsidRDefault="00AE0C19" w:rsidP="00AE0C19">
            <w:pPr>
              <w:jc w:val="both"/>
              <w:rPr>
                <w:bCs/>
              </w:rPr>
            </w:pPr>
            <w:r w:rsidRPr="00AE0C19">
              <w:rPr>
                <w:bCs/>
              </w:rPr>
              <w:t>в соответствии пунктами 1 и 14 статьи 40 Бюджетного кодекса Республики Казахстан.</w:t>
            </w:r>
          </w:p>
        </w:tc>
        <w:tc>
          <w:tcPr>
            <w:tcW w:w="4394" w:type="dxa"/>
          </w:tcPr>
          <w:p w:rsidR="00AE0C19" w:rsidRPr="00AE0C19" w:rsidRDefault="00AE0C19" w:rsidP="00AE0C19">
            <w:pPr>
              <w:jc w:val="both"/>
              <w:rPr>
                <w:bCs/>
                <w:lang w:val="kk-KZ"/>
              </w:rPr>
            </w:pPr>
            <w:r w:rsidRPr="00AE0C19">
              <w:rPr>
                <w:bCs/>
                <w:lang w:val="kk-KZ"/>
              </w:rPr>
              <w:lastRenderedPageBreak/>
              <w:t>34. Исполнительный орган компании обеспечивает:</w:t>
            </w:r>
          </w:p>
          <w:p w:rsidR="00AE0C19" w:rsidRPr="00AE0C19" w:rsidRDefault="00AE0C19" w:rsidP="00AE0C19">
            <w:pPr>
              <w:jc w:val="both"/>
              <w:rPr>
                <w:bCs/>
                <w:lang w:val="kk-KZ"/>
              </w:rPr>
            </w:pPr>
            <w:r w:rsidRPr="00AE0C19">
              <w:rPr>
                <w:bCs/>
                <w:lang w:val="kk-KZ"/>
              </w:rPr>
              <w:lastRenderedPageBreak/>
              <w:t>1) своевременную разработку и согласование плана развития в сроки, установленные пунктами 9, 11, 12 и 17 настоящих Правил;</w:t>
            </w:r>
          </w:p>
          <w:p w:rsidR="00AE0C19" w:rsidRPr="00AE0C19" w:rsidRDefault="00AE0C19" w:rsidP="00AE0C19">
            <w:pPr>
              <w:jc w:val="both"/>
              <w:rPr>
                <w:bCs/>
                <w:lang w:val="kk-KZ"/>
              </w:rPr>
            </w:pPr>
            <w:r w:rsidRPr="00AE0C19">
              <w:rPr>
                <w:bCs/>
                <w:lang w:val="kk-KZ"/>
              </w:rPr>
              <w:t xml:space="preserve">2) своевременное и достоверное предоставление </w:t>
            </w:r>
            <w:r w:rsidRPr="00AE0C19">
              <w:rPr>
                <w:b/>
                <w:bCs/>
                <w:lang w:val="kk-KZ"/>
              </w:rPr>
              <w:t>цифрового</w:t>
            </w:r>
            <w:r w:rsidRPr="00AE0C19">
              <w:rPr>
                <w:bCs/>
                <w:lang w:val="kk-KZ"/>
              </w:rPr>
              <w:t xml:space="preserve"> отчета единому оператору в соответствии с пунктами 14, 15, 17 и 27 настоящих Правил;</w:t>
            </w:r>
          </w:p>
          <w:p w:rsidR="00AE0C19" w:rsidRPr="00AE0C19" w:rsidRDefault="00AE0C19" w:rsidP="00AE0C19">
            <w:pPr>
              <w:jc w:val="both"/>
              <w:rPr>
                <w:bCs/>
                <w:lang w:val="kk-KZ"/>
              </w:rPr>
            </w:pPr>
            <w:r w:rsidRPr="00AE0C19">
              <w:rPr>
                <w:bCs/>
                <w:lang w:val="kk-KZ"/>
              </w:rPr>
              <w:t>3) достоверность данных в плане развития;</w:t>
            </w:r>
          </w:p>
          <w:p w:rsidR="00AE0C19" w:rsidRPr="00AE0C19" w:rsidRDefault="00AE0C19" w:rsidP="00AE0C19">
            <w:pPr>
              <w:jc w:val="both"/>
              <w:rPr>
                <w:bCs/>
                <w:lang w:val="kk-KZ"/>
              </w:rPr>
            </w:pPr>
            <w:r w:rsidRPr="00AE0C19">
              <w:rPr>
                <w:bCs/>
                <w:lang w:val="kk-KZ"/>
              </w:rPr>
              <w:t>4) реализацию плана развития;</w:t>
            </w:r>
          </w:p>
          <w:p w:rsidR="00AE0C19" w:rsidRPr="00AE0C19" w:rsidRDefault="00AE0C19" w:rsidP="00AE0C19">
            <w:pPr>
              <w:jc w:val="both"/>
              <w:rPr>
                <w:bCs/>
                <w:lang w:val="kk-KZ"/>
              </w:rPr>
            </w:pPr>
            <w:r w:rsidRPr="00AE0C19">
              <w:rPr>
                <w:bCs/>
                <w:lang w:val="kk-KZ"/>
              </w:rPr>
              <w:t xml:space="preserve">5) публикацию и обсуждение документов бюджетного процесса </w:t>
            </w:r>
          </w:p>
          <w:p w:rsidR="00AE0C19" w:rsidRPr="00AE0C19" w:rsidRDefault="00AE0C19" w:rsidP="00AE0C19">
            <w:pPr>
              <w:jc w:val="both"/>
              <w:rPr>
                <w:bCs/>
                <w:lang w:val="kk-KZ"/>
              </w:rPr>
            </w:pPr>
            <w:r w:rsidRPr="00AE0C19">
              <w:rPr>
                <w:bCs/>
                <w:lang w:val="kk-KZ"/>
              </w:rPr>
              <w:t>в соответствии пунктами 1 и 14 статьи 40 Бюджетного кодекса Республики Казахстан.</w:t>
            </w:r>
          </w:p>
        </w:tc>
        <w:tc>
          <w:tcPr>
            <w:tcW w:w="4111" w:type="dxa"/>
          </w:tcPr>
          <w:p w:rsidR="00AE0C19" w:rsidRPr="006F2CD6" w:rsidRDefault="00AE0C19" w:rsidP="00AE0C19">
            <w:pPr>
              <w:rPr>
                <w:bCs/>
              </w:rPr>
            </w:pPr>
            <w:r w:rsidRPr="006F2CD6">
              <w:rPr>
                <w:bCs/>
              </w:rPr>
              <w:lastRenderedPageBreak/>
              <w:t xml:space="preserve">Обоснование приведено в позиции </w:t>
            </w:r>
            <w:r>
              <w:rPr>
                <w:bCs/>
                <w:lang w:val="kk-KZ"/>
              </w:rPr>
              <w:t>1</w:t>
            </w:r>
            <w:r w:rsidRPr="006F2CD6">
              <w:rPr>
                <w:bCs/>
              </w:rPr>
              <w:t xml:space="preserve"> сравнительной таблицы.</w:t>
            </w:r>
          </w:p>
        </w:tc>
      </w:tr>
      <w:tr w:rsidR="00AE0C19" w:rsidRPr="002F47C2" w:rsidTr="00B61643">
        <w:trPr>
          <w:gridAfter w:val="1"/>
          <w:wAfter w:w="9" w:type="dxa"/>
        </w:trPr>
        <w:tc>
          <w:tcPr>
            <w:tcW w:w="704" w:type="dxa"/>
            <w:vAlign w:val="center"/>
          </w:tcPr>
          <w:p w:rsidR="00AE0C19" w:rsidRPr="002F47C2" w:rsidRDefault="00AE0C19" w:rsidP="00AE0C19">
            <w:pPr>
              <w:pStyle w:val="a5"/>
              <w:widowControl w:val="0"/>
              <w:numPr>
                <w:ilvl w:val="0"/>
                <w:numId w:val="6"/>
              </w:numPr>
              <w:tabs>
                <w:tab w:val="left" w:pos="345"/>
              </w:tabs>
              <w:rPr>
                <w:bCs/>
                <w:sz w:val="24"/>
                <w:szCs w:val="24"/>
                <w:lang w:val="kk-KZ"/>
              </w:rPr>
            </w:pPr>
          </w:p>
        </w:tc>
        <w:tc>
          <w:tcPr>
            <w:tcW w:w="1560" w:type="dxa"/>
          </w:tcPr>
          <w:p w:rsidR="00AE0C19" w:rsidRDefault="00AE0C19" w:rsidP="00AE0C19">
            <w:pPr>
              <w:jc w:val="center"/>
              <w:rPr>
                <w:bCs/>
                <w:lang w:val="kk-KZ" w:eastAsia="en-US"/>
              </w:rPr>
            </w:pPr>
            <w:r w:rsidRPr="001F4B26">
              <w:rPr>
                <w:bCs/>
                <w:lang w:val="kk-KZ" w:eastAsia="en-US"/>
              </w:rPr>
              <w:t xml:space="preserve">Приложение </w:t>
            </w:r>
            <w:r>
              <w:rPr>
                <w:bCs/>
                <w:lang w:val="kk-KZ" w:eastAsia="en-US"/>
              </w:rPr>
              <w:t>2</w:t>
            </w:r>
          </w:p>
        </w:tc>
        <w:tc>
          <w:tcPr>
            <w:tcW w:w="4537" w:type="dxa"/>
          </w:tcPr>
          <w:p w:rsidR="00AE0C19" w:rsidRPr="0013310A" w:rsidRDefault="00AE0C19" w:rsidP="00AE0C19">
            <w:pPr>
              <w:jc w:val="right"/>
              <w:rPr>
                <w:bCs/>
              </w:rPr>
            </w:pPr>
            <w:r w:rsidRPr="0013310A">
              <w:rPr>
                <w:bCs/>
              </w:rPr>
              <w:t>Приложение 2</w:t>
            </w:r>
          </w:p>
          <w:p w:rsidR="00AE0C19" w:rsidRPr="0013310A" w:rsidRDefault="00AE0C19" w:rsidP="00AE0C19">
            <w:pPr>
              <w:jc w:val="right"/>
              <w:rPr>
                <w:bCs/>
              </w:rPr>
            </w:pPr>
            <w:r w:rsidRPr="0013310A">
              <w:rPr>
                <w:bCs/>
              </w:rPr>
              <w:t>к Правилам разработки,</w:t>
            </w:r>
          </w:p>
          <w:p w:rsidR="00AE0C19" w:rsidRPr="0013310A" w:rsidRDefault="00AE0C19" w:rsidP="00AE0C19">
            <w:pPr>
              <w:jc w:val="right"/>
              <w:rPr>
                <w:bCs/>
              </w:rPr>
            </w:pPr>
            <w:r w:rsidRPr="0013310A">
              <w:rPr>
                <w:bCs/>
              </w:rPr>
              <w:t>утверждения планов развития</w:t>
            </w:r>
          </w:p>
          <w:p w:rsidR="00AE0C19" w:rsidRPr="0013310A" w:rsidRDefault="00AE0C19" w:rsidP="00AE0C19">
            <w:pPr>
              <w:jc w:val="right"/>
              <w:rPr>
                <w:bCs/>
              </w:rPr>
            </w:pPr>
            <w:r w:rsidRPr="0013310A">
              <w:rPr>
                <w:bCs/>
              </w:rPr>
              <w:t>национальных управляющих</w:t>
            </w:r>
          </w:p>
          <w:p w:rsidR="00AE0C19" w:rsidRPr="0013310A" w:rsidRDefault="00AE0C19" w:rsidP="00AE0C19">
            <w:pPr>
              <w:jc w:val="right"/>
              <w:rPr>
                <w:bCs/>
              </w:rPr>
            </w:pPr>
            <w:r w:rsidRPr="0013310A">
              <w:rPr>
                <w:bCs/>
              </w:rPr>
              <w:t>холдингов, национальных</w:t>
            </w:r>
          </w:p>
          <w:p w:rsidR="00AE0C19" w:rsidRPr="0013310A" w:rsidRDefault="00AE0C19" w:rsidP="00AE0C19">
            <w:pPr>
              <w:jc w:val="right"/>
              <w:rPr>
                <w:bCs/>
              </w:rPr>
            </w:pPr>
            <w:r w:rsidRPr="0013310A">
              <w:rPr>
                <w:bCs/>
              </w:rPr>
              <w:t>холдингов, национальных</w:t>
            </w:r>
          </w:p>
          <w:p w:rsidR="00AE0C19" w:rsidRPr="0013310A" w:rsidRDefault="00AE0C19" w:rsidP="00AE0C19">
            <w:pPr>
              <w:jc w:val="right"/>
              <w:rPr>
                <w:bCs/>
              </w:rPr>
            </w:pPr>
            <w:r w:rsidRPr="0013310A">
              <w:rPr>
                <w:bCs/>
              </w:rPr>
              <w:t>компаний, акционером которых</w:t>
            </w:r>
          </w:p>
          <w:p w:rsidR="00AE0C19" w:rsidRPr="0013310A" w:rsidRDefault="00AE0C19" w:rsidP="00AE0C19">
            <w:pPr>
              <w:jc w:val="right"/>
              <w:rPr>
                <w:bCs/>
              </w:rPr>
            </w:pPr>
            <w:r w:rsidRPr="0013310A">
              <w:rPr>
                <w:bCs/>
              </w:rPr>
              <w:t>является государство,</w:t>
            </w:r>
          </w:p>
          <w:p w:rsidR="00AE0C19" w:rsidRPr="0013310A" w:rsidRDefault="00AE0C19" w:rsidP="00AE0C19">
            <w:pPr>
              <w:jc w:val="right"/>
              <w:rPr>
                <w:bCs/>
              </w:rPr>
            </w:pPr>
            <w:r w:rsidRPr="0013310A">
              <w:rPr>
                <w:bCs/>
              </w:rPr>
              <w:t>а также мониторинга и</w:t>
            </w:r>
          </w:p>
          <w:p w:rsidR="00AE0C19" w:rsidRPr="0013310A" w:rsidRDefault="00AE0C19" w:rsidP="00AE0C19">
            <w:pPr>
              <w:jc w:val="right"/>
              <w:rPr>
                <w:bCs/>
              </w:rPr>
            </w:pPr>
            <w:r w:rsidRPr="0013310A">
              <w:rPr>
                <w:bCs/>
              </w:rPr>
              <w:t>оценки их реализации</w:t>
            </w:r>
          </w:p>
          <w:p w:rsidR="00AE0C19" w:rsidRPr="0013310A" w:rsidRDefault="00AE0C19" w:rsidP="00AE0C19">
            <w:pPr>
              <w:rPr>
                <w:bCs/>
              </w:rPr>
            </w:pPr>
            <w:r w:rsidRPr="0013310A">
              <w:rPr>
                <w:bCs/>
              </w:rPr>
              <w:t xml:space="preserve">      Форма</w:t>
            </w:r>
          </w:p>
          <w:p w:rsidR="00AE0C19" w:rsidRPr="0013310A" w:rsidRDefault="00AE0C19" w:rsidP="00AE0C19">
            <w:pPr>
              <w:jc w:val="both"/>
              <w:rPr>
                <w:bCs/>
              </w:rPr>
            </w:pPr>
          </w:p>
          <w:p w:rsidR="00AE0C19" w:rsidRDefault="00AE0C19" w:rsidP="00AE0C19">
            <w:pPr>
              <w:jc w:val="both"/>
              <w:rPr>
                <w:bCs/>
              </w:rPr>
            </w:pPr>
            <w:r w:rsidRPr="0013310A">
              <w:rPr>
                <w:bCs/>
              </w:rPr>
              <w:t>Стратегическая карта Компании</w:t>
            </w:r>
          </w:p>
          <w:tbl>
            <w:tblPr>
              <w:tblW w:w="4197"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15"/>
              <w:gridCol w:w="332"/>
              <w:gridCol w:w="333"/>
              <w:gridCol w:w="332"/>
              <w:gridCol w:w="443"/>
              <w:gridCol w:w="331"/>
              <w:gridCol w:w="331"/>
              <w:gridCol w:w="442"/>
              <w:gridCol w:w="333"/>
              <w:gridCol w:w="332"/>
              <w:gridCol w:w="331"/>
              <w:gridCol w:w="442"/>
            </w:tblGrid>
            <w:tr w:rsidR="00AE0C19" w:rsidTr="00FB4780">
              <w:trPr>
                <w:trHeight w:val="373"/>
              </w:trPr>
              <w:tc>
                <w:tcPr>
                  <w:tcW w:w="880"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Документы целеполагания</w:t>
                  </w:r>
                </w:p>
              </w:tc>
              <w:tc>
                <w:tcPr>
                  <w:tcW w:w="77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Документы</w:t>
                  </w:r>
                </w:p>
              </w:tc>
              <w:tc>
                <w:tcPr>
                  <w:tcW w:w="143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Документы Системы государственного планирования</w:t>
                  </w:r>
                </w:p>
              </w:tc>
              <w:tc>
                <w:tcPr>
                  <w:tcW w:w="663" w:type="dxa"/>
                  <w:gridSpan w:val="2"/>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Иные документы, не входящие в Систему государственного планирования (концепции, национальные проекты, государственные программы, доктрины (стратегии), комплексные планы, Национальный инфраструктурный план)</w:t>
                  </w:r>
                </w:p>
              </w:tc>
              <w:tc>
                <w:tcPr>
                  <w:tcW w:w="442"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Ключевые показатели деятельности (далее – КПД) компании, предусмотренные планом развития</w:t>
                  </w:r>
                </w:p>
              </w:tc>
            </w:tr>
            <w:tr w:rsidR="00AE0C19" w:rsidTr="00FB4780">
              <w:trPr>
                <w:trHeight w:val="772"/>
              </w:trPr>
              <w:tc>
                <w:tcPr>
                  <w:tcW w:w="880"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(Видение "Казахстан – 2050", Стратегия достижения углеродной нейтральности Республики Казахстан до 2060 года)</w:t>
                  </w:r>
                </w:p>
              </w:tc>
              <w:tc>
                <w:tcPr>
                  <w:tcW w:w="77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Системы государственного планирования</w:t>
                  </w:r>
                </w:p>
              </w:tc>
              <w:tc>
                <w:tcPr>
                  <w:tcW w:w="143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 xml:space="preserve">(планы развития государственных органов, планы развития </w:t>
                  </w:r>
                  <w:r w:rsidRPr="000B1F83">
                    <w:rPr>
                      <w:b/>
                      <w:sz w:val="18"/>
                      <w:lang w:eastAsia="en-US"/>
                    </w:rPr>
                    <w:t>областей, городов республиканского значения, столицы</w:t>
                  </w:r>
                  <w:r>
                    <w:rPr>
                      <w:sz w:val="18"/>
                      <w:lang w:eastAsia="en-US"/>
                    </w:rPr>
                    <w:t>)</w:t>
                  </w:r>
                </w:p>
              </w:tc>
              <w:tc>
                <w:tcPr>
                  <w:tcW w:w="663"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E0C19" w:rsidRDefault="00AE0C19" w:rsidP="00AE0C19">
                  <w:pPr>
                    <w:framePr w:hSpace="180" w:wrap="around" w:vAnchor="text" w:hAnchor="text" w:xAlign="center" w:y="1"/>
                    <w:spacing w:line="256" w:lineRule="auto"/>
                    <w:suppressOverlap/>
                    <w:rPr>
                      <w:sz w:val="18"/>
                      <w:lang w:eastAsia="en-US"/>
                    </w:rPr>
                  </w:pPr>
                </w:p>
              </w:tc>
              <w:tc>
                <w:tcPr>
                  <w:tcW w:w="44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E0C19" w:rsidRDefault="00AE0C19" w:rsidP="00AE0C19">
                  <w:pPr>
                    <w:framePr w:hSpace="180" w:wrap="around" w:vAnchor="text" w:hAnchor="text" w:xAlign="center" w:y="1"/>
                    <w:spacing w:line="256" w:lineRule="auto"/>
                    <w:suppressOverlap/>
                    <w:rPr>
                      <w:sz w:val="18"/>
                      <w:lang w:eastAsia="en-US"/>
                    </w:rPr>
                  </w:pPr>
                </w:p>
              </w:tc>
            </w:tr>
            <w:tr w:rsidR="00AE0C19" w:rsidTr="00FB4780">
              <w:trPr>
                <w:trHeight w:val="638"/>
              </w:trPr>
              <w:tc>
                <w:tcPr>
                  <w:tcW w:w="880"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8"/>
                      <w:lang w:eastAsia="en-US"/>
                    </w:rPr>
                  </w:pPr>
                </w:p>
              </w:tc>
              <w:tc>
                <w:tcPr>
                  <w:tcW w:w="77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(Национальный план развития Республики Казахстан, Стратегия национальной безопасности Республики Казахстан)</w:t>
                  </w:r>
                </w:p>
              </w:tc>
              <w:tc>
                <w:tcPr>
                  <w:tcW w:w="143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8"/>
                      <w:lang w:eastAsia="en-US"/>
                    </w:rPr>
                  </w:pPr>
                </w:p>
              </w:tc>
              <w:tc>
                <w:tcPr>
                  <w:tcW w:w="663"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E0C19" w:rsidRDefault="00AE0C19" w:rsidP="00AE0C19">
                  <w:pPr>
                    <w:framePr w:hSpace="180" w:wrap="around" w:vAnchor="text" w:hAnchor="text" w:xAlign="center" w:y="1"/>
                    <w:spacing w:line="256" w:lineRule="auto"/>
                    <w:suppressOverlap/>
                    <w:rPr>
                      <w:sz w:val="18"/>
                      <w:lang w:eastAsia="en-US"/>
                    </w:rPr>
                  </w:pPr>
                </w:p>
              </w:tc>
              <w:tc>
                <w:tcPr>
                  <w:tcW w:w="44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E0C19" w:rsidRDefault="00AE0C19" w:rsidP="00AE0C19">
                  <w:pPr>
                    <w:framePr w:hSpace="180" w:wrap="around" w:vAnchor="text" w:hAnchor="text" w:xAlign="center" w:y="1"/>
                    <w:spacing w:line="256" w:lineRule="auto"/>
                    <w:suppressOverlap/>
                    <w:rPr>
                      <w:sz w:val="18"/>
                      <w:lang w:eastAsia="en-US"/>
                    </w:rPr>
                  </w:pPr>
                </w:p>
              </w:tc>
            </w:tr>
            <w:tr w:rsidR="00AE0C19" w:rsidTr="00FB4780">
              <w:trPr>
                <w:trHeight w:val="1145"/>
              </w:trPr>
              <w:tc>
                <w:tcPr>
                  <w:tcW w:w="21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Наименование доку</w:t>
                  </w:r>
                  <w:r>
                    <w:rPr>
                      <w:sz w:val="18"/>
                      <w:lang w:eastAsia="en-US"/>
                    </w:rPr>
                    <w:lastRenderedPageBreak/>
                    <w:t>мента</w:t>
                  </w:r>
                </w:p>
              </w:tc>
              <w:tc>
                <w:tcPr>
                  <w:tcW w:w="33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lastRenderedPageBreak/>
                    <w:t>Приоритет/ Задача/ Инициа</w:t>
                  </w:r>
                  <w:r>
                    <w:rPr>
                      <w:sz w:val="18"/>
                      <w:lang w:eastAsia="en-US"/>
                    </w:rPr>
                    <w:lastRenderedPageBreak/>
                    <w:t>тива</w:t>
                  </w:r>
                </w:p>
              </w:tc>
              <w:tc>
                <w:tcPr>
                  <w:tcW w:w="33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lastRenderedPageBreak/>
                    <w:t>Целевой индикатор</w:t>
                  </w:r>
                </w:p>
              </w:tc>
              <w:tc>
                <w:tcPr>
                  <w:tcW w:w="33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Наименование документа</w:t>
                  </w:r>
                </w:p>
              </w:tc>
              <w:tc>
                <w:tcPr>
                  <w:tcW w:w="44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Цель/ Основные принципы/ направления/ Приорите</w:t>
                  </w:r>
                  <w:r>
                    <w:rPr>
                      <w:sz w:val="18"/>
                      <w:lang w:eastAsia="en-US"/>
                    </w:rPr>
                    <w:lastRenderedPageBreak/>
                    <w:t>т/ цель/ задача</w:t>
                  </w:r>
                </w:p>
              </w:tc>
              <w:tc>
                <w:tcPr>
                  <w:tcW w:w="33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lastRenderedPageBreak/>
                    <w:t xml:space="preserve">Ключевые национальные </w:t>
                  </w:r>
                  <w:r>
                    <w:rPr>
                      <w:sz w:val="18"/>
                      <w:lang w:eastAsia="en-US"/>
                    </w:rPr>
                    <w:lastRenderedPageBreak/>
                    <w:t>индикаторы</w:t>
                  </w:r>
                </w:p>
              </w:tc>
              <w:tc>
                <w:tcPr>
                  <w:tcW w:w="33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lastRenderedPageBreak/>
                    <w:t>Наименование документа</w:t>
                  </w:r>
                </w:p>
              </w:tc>
              <w:tc>
                <w:tcPr>
                  <w:tcW w:w="44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Направления Цели/ задачи/ ресурсы /</w:t>
                  </w:r>
                </w:p>
              </w:tc>
              <w:tc>
                <w:tcPr>
                  <w:tcW w:w="33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Целевые индикаторы /показ</w:t>
                  </w:r>
                  <w:r>
                    <w:rPr>
                      <w:sz w:val="18"/>
                      <w:lang w:eastAsia="en-US"/>
                    </w:rPr>
                    <w:lastRenderedPageBreak/>
                    <w:t>атели результатов</w:t>
                  </w:r>
                </w:p>
              </w:tc>
              <w:tc>
                <w:tcPr>
                  <w:tcW w:w="33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lastRenderedPageBreak/>
                    <w:t>Наименование документа</w:t>
                  </w:r>
                </w:p>
              </w:tc>
              <w:tc>
                <w:tcPr>
                  <w:tcW w:w="33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Мероприятие/ индикатор</w:t>
                  </w:r>
                </w:p>
              </w:tc>
              <w:tc>
                <w:tcPr>
                  <w:tcW w:w="44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8"/>
                      <w:lang w:eastAsia="en-US"/>
                    </w:rPr>
                  </w:pPr>
                </w:p>
              </w:tc>
            </w:tr>
            <w:tr w:rsidR="00AE0C19" w:rsidTr="00FB4780">
              <w:trPr>
                <w:trHeight w:val="186"/>
              </w:trPr>
              <w:tc>
                <w:tcPr>
                  <w:tcW w:w="880"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7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43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63"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4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КПД 1</w:t>
                  </w:r>
                </w:p>
              </w:tc>
            </w:tr>
            <w:tr w:rsidR="00AE0C19" w:rsidTr="00FB4780">
              <w:trPr>
                <w:trHeight w:val="186"/>
              </w:trPr>
              <w:tc>
                <w:tcPr>
                  <w:tcW w:w="880"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8"/>
                      <w:lang w:eastAsia="en-US"/>
                    </w:rPr>
                  </w:pPr>
                </w:p>
              </w:tc>
              <w:tc>
                <w:tcPr>
                  <w:tcW w:w="77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43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63"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4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КПД 2</w:t>
                  </w:r>
                </w:p>
              </w:tc>
            </w:tr>
            <w:tr w:rsidR="00AE0C19" w:rsidTr="00FB4780">
              <w:trPr>
                <w:trHeight w:val="186"/>
              </w:trPr>
              <w:tc>
                <w:tcPr>
                  <w:tcW w:w="880"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8"/>
                      <w:lang w:eastAsia="en-US"/>
                    </w:rPr>
                  </w:pPr>
                </w:p>
              </w:tc>
              <w:tc>
                <w:tcPr>
                  <w:tcW w:w="77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43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63"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4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КПД n</w:t>
                  </w:r>
                </w:p>
              </w:tc>
            </w:tr>
          </w:tbl>
          <w:p w:rsidR="00AE0C19" w:rsidRPr="000564A2" w:rsidRDefault="00AE0C19" w:rsidP="00AE0C19">
            <w:pPr>
              <w:jc w:val="both"/>
              <w:rPr>
                <w:bCs/>
              </w:rPr>
            </w:pPr>
          </w:p>
        </w:tc>
        <w:tc>
          <w:tcPr>
            <w:tcW w:w="4394" w:type="dxa"/>
          </w:tcPr>
          <w:p w:rsidR="00AE0C19" w:rsidRPr="0013310A" w:rsidRDefault="00AE0C19" w:rsidP="00AE0C19">
            <w:pPr>
              <w:jc w:val="right"/>
              <w:rPr>
                <w:bCs/>
              </w:rPr>
            </w:pPr>
            <w:r w:rsidRPr="0013310A">
              <w:rPr>
                <w:bCs/>
              </w:rPr>
              <w:lastRenderedPageBreak/>
              <w:t>Приложение 2</w:t>
            </w:r>
          </w:p>
          <w:p w:rsidR="00AE0C19" w:rsidRPr="0013310A" w:rsidRDefault="00AE0C19" w:rsidP="00AE0C19">
            <w:pPr>
              <w:jc w:val="right"/>
              <w:rPr>
                <w:bCs/>
              </w:rPr>
            </w:pPr>
            <w:r w:rsidRPr="0013310A">
              <w:rPr>
                <w:bCs/>
              </w:rPr>
              <w:t>к Правилам разработки,</w:t>
            </w:r>
          </w:p>
          <w:p w:rsidR="00AE0C19" w:rsidRPr="0013310A" w:rsidRDefault="00AE0C19" w:rsidP="00AE0C19">
            <w:pPr>
              <w:jc w:val="right"/>
              <w:rPr>
                <w:bCs/>
              </w:rPr>
            </w:pPr>
            <w:r w:rsidRPr="0013310A">
              <w:rPr>
                <w:bCs/>
              </w:rPr>
              <w:t>утверждения планов развития</w:t>
            </w:r>
          </w:p>
          <w:p w:rsidR="00AE0C19" w:rsidRPr="0013310A" w:rsidRDefault="00AE0C19" w:rsidP="00AE0C19">
            <w:pPr>
              <w:jc w:val="right"/>
              <w:rPr>
                <w:bCs/>
              </w:rPr>
            </w:pPr>
            <w:r w:rsidRPr="0013310A">
              <w:rPr>
                <w:bCs/>
              </w:rPr>
              <w:t>национальных управляющих</w:t>
            </w:r>
          </w:p>
          <w:p w:rsidR="00AE0C19" w:rsidRPr="0013310A" w:rsidRDefault="00AE0C19" w:rsidP="00AE0C19">
            <w:pPr>
              <w:jc w:val="right"/>
              <w:rPr>
                <w:bCs/>
              </w:rPr>
            </w:pPr>
            <w:r w:rsidRPr="0013310A">
              <w:rPr>
                <w:bCs/>
              </w:rPr>
              <w:t>холдингов, национальных</w:t>
            </w:r>
          </w:p>
          <w:p w:rsidR="00AE0C19" w:rsidRPr="0013310A" w:rsidRDefault="00AE0C19" w:rsidP="00AE0C19">
            <w:pPr>
              <w:jc w:val="right"/>
              <w:rPr>
                <w:bCs/>
              </w:rPr>
            </w:pPr>
            <w:r w:rsidRPr="0013310A">
              <w:rPr>
                <w:bCs/>
              </w:rPr>
              <w:t>холдингов, национальных</w:t>
            </w:r>
          </w:p>
          <w:p w:rsidR="00AE0C19" w:rsidRPr="0013310A" w:rsidRDefault="00AE0C19" w:rsidP="00AE0C19">
            <w:pPr>
              <w:jc w:val="right"/>
              <w:rPr>
                <w:bCs/>
              </w:rPr>
            </w:pPr>
            <w:r w:rsidRPr="0013310A">
              <w:rPr>
                <w:bCs/>
              </w:rPr>
              <w:t>компаний, акционером которых</w:t>
            </w:r>
          </w:p>
          <w:p w:rsidR="00AE0C19" w:rsidRPr="0013310A" w:rsidRDefault="00AE0C19" w:rsidP="00AE0C19">
            <w:pPr>
              <w:jc w:val="right"/>
              <w:rPr>
                <w:bCs/>
              </w:rPr>
            </w:pPr>
            <w:r w:rsidRPr="0013310A">
              <w:rPr>
                <w:bCs/>
              </w:rPr>
              <w:t>является государство,</w:t>
            </w:r>
          </w:p>
          <w:p w:rsidR="00AE0C19" w:rsidRPr="0013310A" w:rsidRDefault="00AE0C19" w:rsidP="00AE0C19">
            <w:pPr>
              <w:jc w:val="right"/>
              <w:rPr>
                <w:bCs/>
              </w:rPr>
            </w:pPr>
            <w:r w:rsidRPr="0013310A">
              <w:rPr>
                <w:bCs/>
              </w:rPr>
              <w:t>а также мониторинга и</w:t>
            </w:r>
          </w:p>
          <w:p w:rsidR="00AE0C19" w:rsidRPr="0013310A" w:rsidRDefault="00AE0C19" w:rsidP="00AE0C19">
            <w:pPr>
              <w:jc w:val="right"/>
              <w:rPr>
                <w:bCs/>
              </w:rPr>
            </w:pPr>
            <w:r w:rsidRPr="0013310A">
              <w:rPr>
                <w:bCs/>
              </w:rPr>
              <w:t>оценки их реализации</w:t>
            </w:r>
          </w:p>
          <w:p w:rsidR="00AE0C19" w:rsidRPr="0013310A" w:rsidRDefault="00AE0C19" w:rsidP="00AE0C19">
            <w:pPr>
              <w:rPr>
                <w:bCs/>
              </w:rPr>
            </w:pPr>
            <w:r w:rsidRPr="0013310A">
              <w:rPr>
                <w:bCs/>
              </w:rPr>
              <w:t xml:space="preserve">      Форма</w:t>
            </w:r>
          </w:p>
          <w:p w:rsidR="00AE0C19" w:rsidRPr="0013310A" w:rsidRDefault="00AE0C19" w:rsidP="00AE0C19">
            <w:pPr>
              <w:jc w:val="both"/>
              <w:rPr>
                <w:bCs/>
              </w:rPr>
            </w:pPr>
          </w:p>
          <w:p w:rsidR="00AE0C19" w:rsidRDefault="00AE0C19" w:rsidP="00AE0C19">
            <w:pPr>
              <w:jc w:val="both"/>
              <w:rPr>
                <w:bCs/>
              </w:rPr>
            </w:pPr>
            <w:r w:rsidRPr="0013310A">
              <w:rPr>
                <w:bCs/>
              </w:rPr>
              <w:t>Стратегическая карта Компании</w:t>
            </w:r>
          </w:p>
          <w:tbl>
            <w:tblPr>
              <w:tblW w:w="4197"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15"/>
              <w:gridCol w:w="332"/>
              <w:gridCol w:w="333"/>
              <w:gridCol w:w="332"/>
              <w:gridCol w:w="443"/>
              <w:gridCol w:w="331"/>
              <w:gridCol w:w="331"/>
              <w:gridCol w:w="442"/>
              <w:gridCol w:w="333"/>
              <w:gridCol w:w="332"/>
              <w:gridCol w:w="331"/>
              <w:gridCol w:w="442"/>
            </w:tblGrid>
            <w:tr w:rsidR="00AE0C19" w:rsidTr="00211A94">
              <w:trPr>
                <w:trHeight w:val="4636"/>
              </w:trPr>
              <w:tc>
                <w:tcPr>
                  <w:tcW w:w="880" w:type="dxa"/>
                  <w:gridSpan w:val="3"/>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Документы целеполагания</w:t>
                  </w:r>
                </w:p>
                <w:p w:rsidR="00AE0C19" w:rsidRDefault="00AE0C19" w:rsidP="00AE0C19">
                  <w:pPr>
                    <w:framePr w:hSpace="180" w:wrap="around" w:vAnchor="text" w:hAnchor="text" w:xAlign="center" w:y="1"/>
                    <w:spacing w:line="256" w:lineRule="auto"/>
                    <w:suppressOverlap/>
                    <w:rPr>
                      <w:sz w:val="18"/>
                      <w:lang w:eastAsia="en-US"/>
                    </w:rPr>
                  </w:pPr>
                  <w:r>
                    <w:rPr>
                      <w:sz w:val="18"/>
                      <w:lang w:eastAsia="en-US"/>
                    </w:rPr>
                    <w:t xml:space="preserve">(Видение </w:t>
                  </w:r>
                  <w:r>
                    <w:rPr>
                      <w:sz w:val="18"/>
                      <w:lang w:val="kk-KZ" w:eastAsia="en-US"/>
                    </w:rPr>
                    <w:t>«</w:t>
                  </w:r>
                  <w:r>
                    <w:rPr>
                      <w:sz w:val="18"/>
                      <w:lang w:eastAsia="en-US"/>
                    </w:rPr>
                    <w:t>Казахстан – 2050</w:t>
                  </w:r>
                  <w:r>
                    <w:rPr>
                      <w:sz w:val="18"/>
                      <w:lang w:val="kk-KZ" w:eastAsia="en-US"/>
                    </w:rPr>
                    <w:t>»</w:t>
                  </w:r>
                  <w:r>
                    <w:rPr>
                      <w:sz w:val="18"/>
                      <w:lang w:eastAsia="en-US"/>
                    </w:rPr>
                    <w:t>, Стратегия достижения углеродной нейтральности Республики Казахстан до 2060 года)</w:t>
                  </w:r>
                </w:p>
              </w:tc>
              <w:tc>
                <w:tcPr>
                  <w:tcW w:w="775" w:type="dxa"/>
                  <w:gridSpan w:val="2"/>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Документы</w:t>
                  </w:r>
                </w:p>
                <w:p w:rsidR="00AE0C19" w:rsidRDefault="00AE0C19" w:rsidP="00AE0C19">
                  <w:pPr>
                    <w:framePr w:hSpace="180" w:wrap="around" w:vAnchor="text" w:hAnchor="text" w:xAlign="center" w:y="1"/>
                    <w:spacing w:line="256" w:lineRule="auto"/>
                    <w:suppressOverlap/>
                    <w:rPr>
                      <w:sz w:val="18"/>
                      <w:lang w:eastAsia="en-US"/>
                    </w:rPr>
                  </w:pPr>
                  <w:r>
                    <w:rPr>
                      <w:sz w:val="18"/>
                      <w:lang w:eastAsia="en-US"/>
                    </w:rPr>
                    <w:t>Системы государственного планирования</w:t>
                  </w:r>
                </w:p>
              </w:tc>
              <w:tc>
                <w:tcPr>
                  <w:tcW w:w="1437" w:type="dxa"/>
                  <w:gridSpan w:val="4"/>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Документы Системы государственного планирования</w:t>
                  </w:r>
                </w:p>
                <w:p w:rsidR="00AE0C19" w:rsidRDefault="00AE0C19" w:rsidP="00AE0C19">
                  <w:pPr>
                    <w:framePr w:hSpace="180" w:wrap="around" w:vAnchor="text" w:hAnchor="text" w:xAlign="center" w:y="1"/>
                    <w:spacing w:line="256" w:lineRule="auto"/>
                    <w:suppressOverlap/>
                    <w:rPr>
                      <w:sz w:val="18"/>
                      <w:lang w:eastAsia="en-US"/>
                    </w:rPr>
                  </w:pPr>
                  <w:r>
                    <w:rPr>
                      <w:sz w:val="18"/>
                      <w:lang w:eastAsia="en-US"/>
                    </w:rPr>
                    <w:t xml:space="preserve">(планы развития государственных органов, планы развития </w:t>
                  </w:r>
                  <w:r w:rsidRPr="000B1F83">
                    <w:rPr>
                      <w:b/>
                      <w:sz w:val="16"/>
                      <w:szCs w:val="18"/>
                    </w:rPr>
                    <w:t xml:space="preserve"> </w:t>
                  </w:r>
                  <w:r w:rsidRPr="000B1F83">
                    <w:rPr>
                      <w:b/>
                      <w:sz w:val="18"/>
                      <w:lang w:eastAsia="en-US"/>
                    </w:rPr>
                    <w:t>столицы, областей, город</w:t>
                  </w:r>
                  <w:r w:rsidRPr="000B1F83">
                    <w:rPr>
                      <w:b/>
                      <w:sz w:val="18"/>
                      <w:lang w:val="kk-KZ" w:eastAsia="en-US"/>
                    </w:rPr>
                    <w:t>ов</w:t>
                  </w:r>
                  <w:r w:rsidRPr="000B1F83">
                    <w:rPr>
                      <w:b/>
                      <w:sz w:val="18"/>
                      <w:lang w:eastAsia="en-US"/>
                    </w:rPr>
                    <w:t xml:space="preserve"> республиканского значения</w:t>
                  </w:r>
                  <w:r w:rsidRPr="000B1F83">
                    <w:rPr>
                      <w:sz w:val="18"/>
                      <w:lang w:eastAsia="en-US"/>
                    </w:rPr>
                    <w:t xml:space="preserve"> </w:t>
                  </w:r>
                  <w:r>
                    <w:rPr>
                      <w:sz w:val="18"/>
                      <w:lang w:eastAsia="en-US"/>
                    </w:rPr>
                    <w:t>)</w:t>
                  </w:r>
                </w:p>
              </w:tc>
              <w:tc>
                <w:tcPr>
                  <w:tcW w:w="663" w:type="dxa"/>
                  <w:gridSpan w:val="2"/>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Иные документы, не входящие в Систему государственного планирования (концепции, национальные проекты, государственные программы, доктрины (стратегии), комплексные планы, Национальный инфраструктурный план)</w:t>
                  </w:r>
                </w:p>
              </w:tc>
              <w:tc>
                <w:tcPr>
                  <w:tcW w:w="442"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Ключевые показатели деятельности (далее – КПД) компании, предусмотренные планом развития</w:t>
                  </w:r>
                </w:p>
              </w:tc>
            </w:tr>
            <w:tr w:rsidR="00AE0C19" w:rsidTr="00211A94">
              <w:trPr>
                <w:trHeight w:val="638"/>
              </w:trPr>
              <w:tc>
                <w:tcPr>
                  <w:tcW w:w="880"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8"/>
                      <w:lang w:eastAsia="en-US"/>
                    </w:rPr>
                  </w:pPr>
                </w:p>
              </w:tc>
              <w:tc>
                <w:tcPr>
                  <w:tcW w:w="77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(Национальный план развития Республики Казахстан, Стратегия национальной безопасности Республики Казахстан)</w:t>
                  </w:r>
                </w:p>
              </w:tc>
              <w:tc>
                <w:tcPr>
                  <w:tcW w:w="143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8"/>
                      <w:lang w:eastAsia="en-US"/>
                    </w:rPr>
                  </w:pPr>
                </w:p>
              </w:tc>
              <w:tc>
                <w:tcPr>
                  <w:tcW w:w="663"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E0C19" w:rsidRDefault="00AE0C19" w:rsidP="00AE0C19">
                  <w:pPr>
                    <w:framePr w:hSpace="180" w:wrap="around" w:vAnchor="text" w:hAnchor="text" w:xAlign="center" w:y="1"/>
                    <w:spacing w:line="256" w:lineRule="auto"/>
                    <w:suppressOverlap/>
                    <w:rPr>
                      <w:sz w:val="18"/>
                      <w:lang w:eastAsia="en-US"/>
                    </w:rPr>
                  </w:pPr>
                </w:p>
              </w:tc>
              <w:tc>
                <w:tcPr>
                  <w:tcW w:w="44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E0C19" w:rsidRDefault="00AE0C19" w:rsidP="00AE0C19">
                  <w:pPr>
                    <w:framePr w:hSpace="180" w:wrap="around" w:vAnchor="text" w:hAnchor="text" w:xAlign="center" w:y="1"/>
                    <w:spacing w:line="256" w:lineRule="auto"/>
                    <w:suppressOverlap/>
                    <w:rPr>
                      <w:sz w:val="18"/>
                      <w:lang w:eastAsia="en-US"/>
                    </w:rPr>
                  </w:pPr>
                </w:p>
              </w:tc>
            </w:tr>
            <w:tr w:rsidR="00AE0C19" w:rsidTr="00FB4780">
              <w:trPr>
                <w:trHeight w:val="1145"/>
              </w:trPr>
              <w:tc>
                <w:tcPr>
                  <w:tcW w:w="21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Наименование доку</w:t>
                  </w:r>
                  <w:r>
                    <w:rPr>
                      <w:sz w:val="18"/>
                      <w:lang w:eastAsia="en-US"/>
                    </w:rPr>
                    <w:lastRenderedPageBreak/>
                    <w:t>мента</w:t>
                  </w:r>
                </w:p>
              </w:tc>
              <w:tc>
                <w:tcPr>
                  <w:tcW w:w="33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lastRenderedPageBreak/>
                    <w:t>Приоритет/ Задача/ Инициа</w:t>
                  </w:r>
                  <w:r>
                    <w:rPr>
                      <w:sz w:val="18"/>
                      <w:lang w:eastAsia="en-US"/>
                    </w:rPr>
                    <w:lastRenderedPageBreak/>
                    <w:t>тива</w:t>
                  </w:r>
                </w:p>
              </w:tc>
              <w:tc>
                <w:tcPr>
                  <w:tcW w:w="33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lastRenderedPageBreak/>
                    <w:t>Целевой индикатор</w:t>
                  </w:r>
                </w:p>
              </w:tc>
              <w:tc>
                <w:tcPr>
                  <w:tcW w:w="33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Наименование документа</w:t>
                  </w:r>
                </w:p>
              </w:tc>
              <w:tc>
                <w:tcPr>
                  <w:tcW w:w="4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Цель/ Основные принципы/ направления/ Приорите</w:t>
                  </w:r>
                  <w:r>
                    <w:rPr>
                      <w:sz w:val="18"/>
                      <w:lang w:eastAsia="en-US"/>
                    </w:rPr>
                    <w:lastRenderedPageBreak/>
                    <w:t>т/ цель/ задача</w:t>
                  </w:r>
                </w:p>
              </w:tc>
              <w:tc>
                <w:tcPr>
                  <w:tcW w:w="33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lastRenderedPageBreak/>
                    <w:t xml:space="preserve">Ключевые национальные </w:t>
                  </w:r>
                  <w:r>
                    <w:rPr>
                      <w:sz w:val="18"/>
                      <w:lang w:eastAsia="en-US"/>
                    </w:rPr>
                    <w:lastRenderedPageBreak/>
                    <w:t>индикаторы</w:t>
                  </w:r>
                </w:p>
              </w:tc>
              <w:tc>
                <w:tcPr>
                  <w:tcW w:w="33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lastRenderedPageBreak/>
                    <w:t>Наименование документа</w:t>
                  </w:r>
                </w:p>
              </w:tc>
              <w:tc>
                <w:tcPr>
                  <w:tcW w:w="44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Направления Цели/ задачи/ ресурсы /</w:t>
                  </w:r>
                </w:p>
              </w:tc>
              <w:tc>
                <w:tcPr>
                  <w:tcW w:w="33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Целевые индикаторы /показ</w:t>
                  </w:r>
                  <w:r>
                    <w:rPr>
                      <w:sz w:val="18"/>
                      <w:lang w:eastAsia="en-US"/>
                    </w:rPr>
                    <w:lastRenderedPageBreak/>
                    <w:t>атели результатов</w:t>
                  </w:r>
                </w:p>
              </w:tc>
              <w:tc>
                <w:tcPr>
                  <w:tcW w:w="33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lastRenderedPageBreak/>
                    <w:t>Наименование документа</w:t>
                  </w:r>
                </w:p>
              </w:tc>
              <w:tc>
                <w:tcPr>
                  <w:tcW w:w="33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Мероприятие/ индикатор</w:t>
                  </w:r>
                </w:p>
              </w:tc>
              <w:tc>
                <w:tcPr>
                  <w:tcW w:w="44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8"/>
                      <w:lang w:eastAsia="en-US"/>
                    </w:rPr>
                  </w:pPr>
                </w:p>
              </w:tc>
            </w:tr>
            <w:tr w:rsidR="00AE0C19" w:rsidTr="00211A94">
              <w:trPr>
                <w:trHeight w:val="186"/>
              </w:trPr>
              <w:tc>
                <w:tcPr>
                  <w:tcW w:w="880"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7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43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63"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4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КПД 1</w:t>
                  </w:r>
                </w:p>
              </w:tc>
            </w:tr>
            <w:tr w:rsidR="00AE0C19" w:rsidTr="00211A94">
              <w:trPr>
                <w:trHeight w:val="186"/>
              </w:trPr>
              <w:tc>
                <w:tcPr>
                  <w:tcW w:w="880"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8"/>
                      <w:lang w:eastAsia="en-US"/>
                    </w:rPr>
                  </w:pPr>
                </w:p>
              </w:tc>
              <w:tc>
                <w:tcPr>
                  <w:tcW w:w="77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43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63"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4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КПД 2</w:t>
                  </w:r>
                </w:p>
              </w:tc>
            </w:tr>
            <w:tr w:rsidR="00AE0C19" w:rsidTr="00211A94">
              <w:trPr>
                <w:trHeight w:val="186"/>
              </w:trPr>
              <w:tc>
                <w:tcPr>
                  <w:tcW w:w="880"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8"/>
                      <w:lang w:eastAsia="en-US"/>
                    </w:rPr>
                  </w:pPr>
                </w:p>
              </w:tc>
              <w:tc>
                <w:tcPr>
                  <w:tcW w:w="77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43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63"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4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8"/>
                      <w:lang w:eastAsia="en-US"/>
                    </w:rPr>
                  </w:pPr>
                  <w:r>
                    <w:rPr>
                      <w:sz w:val="18"/>
                      <w:lang w:eastAsia="en-US"/>
                    </w:rPr>
                    <w:t>КПД n</w:t>
                  </w:r>
                </w:p>
              </w:tc>
            </w:tr>
          </w:tbl>
          <w:p w:rsidR="00AE0C19" w:rsidRDefault="00AE0C19" w:rsidP="00AE0C19">
            <w:pPr>
              <w:jc w:val="both"/>
              <w:rPr>
                <w:bCs/>
              </w:rPr>
            </w:pPr>
          </w:p>
          <w:p w:rsidR="00AE0C19" w:rsidRPr="000564A2" w:rsidRDefault="00AE0C19" w:rsidP="00AE0C19">
            <w:pPr>
              <w:jc w:val="both"/>
              <w:rPr>
                <w:bCs/>
              </w:rPr>
            </w:pPr>
          </w:p>
        </w:tc>
        <w:tc>
          <w:tcPr>
            <w:tcW w:w="4111" w:type="dxa"/>
          </w:tcPr>
          <w:p w:rsidR="00AE0C19" w:rsidRDefault="00AE0C19" w:rsidP="00AE0C19">
            <w:r w:rsidRPr="00082442">
              <w:rPr>
                <w:bCs/>
              </w:rPr>
              <w:lastRenderedPageBreak/>
              <w:t>Обоснование приведено в позиции 1</w:t>
            </w:r>
            <w:r>
              <w:rPr>
                <w:bCs/>
                <w:lang w:val="kk-KZ"/>
              </w:rPr>
              <w:t>0</w:t>
            </w:r>
            <w:r w:rsidRPr="00082442">
              <w:rPr>
                <w:bCs/>
              </w:rPr>
              <w:t xml:space="preserve"> сравнительной таблицы.</w:t>
            </w:r>
          </w:p>
        </w:tc>
      </w:tr>
      <w:tr w:rsidR="00AE0C19" w:rsidRPr="002F47C2" w:rsidTr="00B61643">
        <w:trPr>
          <w:gridAfter w:val="1"/>
          <w:wAfter w:w="9" w:type="dxa"/>
        </w:trPr>
        <w:tc>
          <w:tcPr>
            <w:tcW w:w="704" w:type="dxa"/>
            <w:vAlign w:val="center"/>
          </w:tcPr>
          <w:p w:rsidR="00AE0C19" w:rsidRPr="002F47C2" w:rsidRDefault="00AE0C19" w:rsidP="00AE0C19">
            <w:pPr>
              <w:pStyle w:val="a5"/>
              <w:widowControl w:val="0"/>
              <w:numPr>
                <w:ilvl w:val="0"/>
                <w:numId w:val="6"/>
              </w:numPr>
              <w:tabs>
                <w:tab w:val="left" w:pos="345"/>
              </w:tabs>
              <w:rPr>
                <w:bCs/>
                <w:sz w:val="24"/>
                <w:szCs w:val="24"/>
                <w:lang w:val="kk-KZ"/>
              </w:rPr>
            </w:pPr>
          </w:p>
        </w:tc>
        <w:tc>
          <w:tcPr>
            <w:tcW w:w="1560" w:type="dxa"/>
          </w:tcPr>
          <w:p w:rsidR="00AE0C19" w:rsidRPr="000564A2" w:rsidRDefault="00AE0C19" w:rsidP="00AE0C19">
            <w:pPr>
              <w:jc w:val="center"/>
              <w:rPr>
                <w:bCs/>
              </w:rPr>
            </w:pPr>
            <w:r w:rsidRPr="000564A2">
              <w:rPr>
                <w:bCs/>
              </w:rPr>
              <w:t>Приложение 6</w:t>
            </w:r>
          </w:p>
          <w:p w:rsidR="00AE0C19" w:rsidRDefault="00AE0C19" w:rsidP="00AE0C19">
            <w:pPr>
              <w:jc w:val="center"/>
              <w:rPr>
                <w:bCs/>
                <w:lang w:val="kk-KZ" w:eastAsia="en-US"/>
              </w:rPr>
            </w:pPr>
          </w:p>
        </w:tc>
        <w:tc>
          <w:tcPr>
            <w:tcW w:w="4537" w:type="dxa"/>
          </w:tcPr>
          <w:p w:rsidR="00AE0C19" w:rsidRPr="000564A2" w:rsidRDefault="00AE0C19" w:rsidP="00AE0C19">
            <w:pPr>
              <w:jc w:val="right"/>
              <w:rPr>
                <w:bCs/>
              </w:rPr>
            </w:pPr>
            <w:r w:rsidRPr="000564A2">
              <w:rPr>
                <w:bCs/>
              </w:rPr>
              <w:t>Приложение 6</w:t>
            </w:r>
          </w:p>
          <w:p w:rsidR="00AE0C19" w:rsidRPr="000564A2" w:rsidRDefault="00AE0C19" w:rsidP="00AE0C19">
            <w:pPr>
              <w:jc w:val="right"/>
              <w:rPr>
                <w:bCs/>
              </w:rPr>
            </w:pPr>
            <w:r w:rsidRPr="000564A2">
              <w:rPr>
                <w:bCs/>
              </w:rPr>
              <w:t>к Правилам разработки,</w:t>
            </w:r>
          </w:p>
          <w:p w:rsidR="00AE0C19" w:rsidRPr="000564A2" w:rsidRDefault="00AE0C19" w:rsidP="00AE0C19">
            <w:pPr>
              <w:jc w:val="right"/>
              <w:rPr>
                <w:bCs/>
              </w:rPr>
            </w:pPr>
            <w:r w:rsidRPr="000564A2">
              <w:rPr>
                <w:bCs/>
              </w:rPr>
              <w:t>утверждения планов развития</w:t>
            </w:r>
          </w:p>
          <w:p w:rsidR="00AE0C19" w:rsidRPr="000564A2" w:rsidRDefault="00AE0C19" w:rsidP="00AE0C19">
            <w:pPr>
              <w:jc w:val="right"/>
              <w:rPr>
                <w:bCs/>
              </w:rPr>
            </w:pPr>
            <w:r w:rsidRPr="000564A2">
              <w:rPr>
                <w:bCs/>
              </w:rPr>
              <w:t>национальных управляющих</w:t>
            </w:r>
          </w:p>
          <w:p w:rsidR="00AE0C19" w:rsidRPr="000564A2" w:rsidRDefault="00AE0C19" w:rsidP="00AE0C19">
            <w:pPr>
              <w:jc w:val="right"/>
              <w:rPr>
                <w:bCs/>
              </w:rPr>
            </w:pPr>
            <w:r w:rsidRPr="000564A2">
              <w:rPr>
                <w:bCs/>
              </w:rPr>
              <w:t>холдингов, национальных</w:t>
            </w:r>
          </w:p>
          <w:p w:rsidR="00AE0C19" w:rsidRPr="000564A2" w:rsidRDefault="00AE0C19" w:rsidP="00AE0C19">
            <w:pPr>
              <w:jc w:val="right"/>
              <w:rPr>
                <w:bCs/>
              </w:rPr>
            </w:pPr>
            <w:r w:rsidRPr="000564A2">
              <w:rPr>
                <w:bCs/>
              </w:rPr>
              <w:t>холдингов, национальных</w:t>
            </w:r>
          </w:p>
          <w:p w:rsidR="00AE0C19" w:rsidRPr="000564A2" w:rsidRDefault="00AE0C19" w:rsidP="00AE0C19">
            <w:pPr>
              <w:jc w:val="right"/>
              <w:rPr>
                <w:bCs/>
              </w:rPr>
            </w:pPr>
            <w:r w:rsidRPr="000564A2">
              <w:rPr>
                <w:bCs/>
              </w:rPr>
              <w:t>компаний, акционером которых</w:t>
            </w:r>
          </w:p>
          <w:p w:rsidR="00AE0C19" w:rsidRPr="000564A2" w:rsidRDefault="00AE0C19" w:rsidP="00AE0C19">
            <w:pPr>
              <w:jc w:val="right"/>
              <w:rPr>
                <w:bCs/>
              </w:rPr>
            </w:pPr>
            <w:r w:rsidRPr="000564A2">
              <w:rPr>
                <w:bCs/>
              </w:rPr>
              <w:t>является государство,</w:t>
            </w:r>
          </w:p>
          <w:p w:rsidR="00AE0C19" w:rsidRPr="000564A2" w:rsidRDefault="00AE0C19" w:rsidP="00AE0C19">
            <w:pPr>
              <w:jc w:val="right"/>
              <w:rPr>
                <w:bCs/>
              </w:rPr>
            </w:pPr>
            <w:r w:rsidRPr="000564A2">
              <w:rPr>
                <w:bCs/>
              </w:rPr>
              <w:t>а также мониторинга</w:t>
            </w:r>
          </w:p>
          <w:p w:rsidR="00AE0C19" w:rsidRPr="000564A2" w:rsidRDefault="00AE0C19" w:rsidP="00AE0C19">
            <w:pPr>
              <w:jc w:val="right"/>
              <w:rPr>
                <w:bCs/>
              </w:rPr>
            </w:pPr>
            <w:r w:rsidRPr="000564A2">
              <w:rPr>
                <w:bCs/>
              </w:rPr>
              <w:t>и оценки их реализации</w:t>
            </w:r>
          </w:p>
          <w:p w:rsidR="00AE0C19" w:rsidRPr="000564A2" w:rsidRDefault="00AE0C19" w:rsidP="00AE0C19">
            <w:pPr>
              <w:jc w:val="both"/>
              <w:rPr>
                <w:bCs/>
              </w:rPr>
            </w:pPr>
            <w:r>
              <w:rPr>
                <w:bCs/>
              </w:rPr>
              <w:t xml:space="preserve"> </w:t>
            </w:r>
            <w:r w:rsidRPr="000564A2">
              <w:rPr>
                <w:bCs/>
              </w:rPr>
              <w:t>Форма</w:t>
            </w:r>
          </w:p>
          <w:p w:rsidR="00AE0C19" w:rsidRPr="000564A2" w:rsidRDefault="00AE0C19" w:rsidP="00AE0C19">
            <w:pPr>
              <w:jc w:val="both"/>
              <w:rPr>
                <w:bCs/>
              </w:rPr>
            </w:pPr>
          </w:p>
          <w:p w:rsidR="00AE0C19" w:rsidRDefault="00AE0C19" w:rsidP="00AE0C19">
            <w:pPr>
              <w:jc w:val="both"/>
              <w:rPr>
                <w:bCs/>
              </w:rPr>
            </w:pPr>
            <w:r w:rsidRPr="000564A2">
              <w:rPr>
                <w:bCs/>
              </w:rPr>
              <w:t>Детализированный анализ эффективности финансово хозяйственной деятельности Компании</w:t>
            </w:r>
          </w:p>
          <w:tbl>
            <w:tblPr>
              <w:tblW w:w="396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74"/>
              <w:gridCol w:w="426"/>
              <w:gridCol w:w="425"/>
              <w:gridCol w:w="284"/>
              <w:gridCol w:w="283"/>
              <w:gridCol w:w="284"/>
              <w:gridCol w:w="170"/>
              <w:gridCol w:w="255"/>
              <w:gridCol w:w="284"/>
              <w:gridCol w:w="283"/>
              <w:gridCol w:w="284"/>
              <w:gridCol w:w="283"/>
              <w:gridCol w:w="425"/>
            </w:tblGrid>
            <w:tr w:rsidR="00AE0C19" w:rsidTr="00A84935">
              <w:trPr>
                <w:trHeight w:val="458"/>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п/п</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Наименование показателя</w:t>
                  </w:r>
                </w:p>
              </w:tc>
              <w:tc>
                <w:tcPr>
                  <w:tcW w:w="425"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Единица измерения</w:t>
                  </w:r>
                </w:p>
              </w:tc>
              <w:tc>
                <w:tcPr>
                  <w:tcW w:w="85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20__ год</w:t>
                  </w:r>
                </w:p>
              </w:tc>
              <w:tc>
                <w:tcPr>
                  <w:tcW w:w="709"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20__ год</w:t>
                  </w:r>
                </w:p>
              </w:tc>
              <w:tc>
                <w:tcPr>
                  <w:tcW w:w="850"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20___ год</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Причины отклонения (выполнения в неполном объеме)</w:t>
                  </w:r>
                </w:p>
              </w:tc>
            </w:tr>
            <w:tr w:rsidR="00AE0C19" w:rsidTr="00A84935">
              <w:trPr>
                <w:trHeight w:val="46"/>
              </w:trPr>
              <w:tc>
                <w:tcPr>
                  <w:tcW w:w="275"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E0C19" w:rsidRDefault="00AE0C19" w:rsidP="00AE0C19">
                  <w:pPr>
                    <w:framePr w:hSpace="180" w:wrap="around" w:vAnchor="text" w:hAnchor="text" w:xAlign="center" w:y="1"/>
                    <w:suppressOverlap/>
                    <w:rPr>
                      <w:sz w:val="16"/>
                      <w:szCs w:val="16"/>
                      <w:lang w:eastAsia="en-US"/>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E0C19" w:rsidRDefault="00AE0C19" w:rsidP="00AE0C19">
                  <w:pPr>
                    <w:framePr w:hSpace="180" w:wrap="around" w:vAnchor="text" w:hAnchor="text" w:xAlign="center" w:y="1"/>
                    <w:spacing w:line="256" w:lineRule="auto"/>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план</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факт</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выполнения</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план</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факт</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выполнения</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план</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факт</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выполнения</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r>
            <w:tr w:rsidR="00AE0C19" w:rsidTr="00A84935">
              <w:trPr>
                <w:trHeight w:val="87"/>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1.</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Доходы, всего</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17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2.</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Расходы, всего,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263"/>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2.1.</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Общие и административные расходы</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17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2.2.</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Фонд оплаты труда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17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2.3.</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Средне</w:t>
                  </w:r>
                  <w:r>
                    <w:rPr>
                      <w:sz w:val="16"/>
                      <w:szCs w:val="16"/>
                      <w:lang w:eastAsia="en-US"/>
                    </w:rPr>
                    <w:lastRenderedPageBreak/>
                    <w:t>месячная заработная плата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lastRenderedPageBreak/>
                    <w:t xml:space="preserve">тысяч </w:t>
                  </w:r>
                  <w:r w:rsidRPr="00A60D20">
                    <w:rPr>
                      <w:b/>
                      <w:sz w:val="16"/>
                      <w:szCs w:val="16"/>
                      <w:lang w:eastAsia="en-US"/>
                    </w:rPr>
                    <w:lastRenderedPageBreak/>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97"/>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lastRenderedPageBreak/>
                    <w:t>3.</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Среднесписочная численность работников</w:t>
                  </w: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компании</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человек</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46"/>
              </w:trPr>
              <w:tc>
                <w:tcPr>
                  <w:tcW w:w="275"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группы компаний</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человек</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351"/>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4.</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Чистый доход (убыток указывается со знаком минус)</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273"/>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5.</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Дивиденды на государственный пакет акций</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351"/>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6.</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Выплаченные налоги и другие обязательные платежи в бюджет</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19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7.</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Инвестиции</w:t>
                  </w: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собственные</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тенге</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46"/>
              </w:trPr>
              <w:tc>
                <w:tcPr>
                  <w:tcW w:w="275"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бюджетные</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тенге</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46"/>
              </w:trPr>
              <w:tc>
                <w:tcPr>
                  <w:tcW w:w="27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заемные</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т</w:t>
                  </w:r>
                  <w:r w:rsidRPr="00A60D20">
                    <w:rPr>
                      <w:b/>
                      <w:sz w:val="16"/>
                      <w:szCs w:val="16"/>
                      <w:lang w:eastAsia="en-US"/>
                    </w:rPr>
                    <w:lastRenderedPageBreak/>
                    <w:t>енге</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46"/>
              </w:trPr>
              <w:tc>
                <w:tcPr>
                  <w:tcW w:w="27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всего</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тенге</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18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8.</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Активы,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17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8.1.</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Долгосрочные активы</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17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8.2.</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Краткосрочные активы</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17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9.</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Обязательства,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17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9.1.</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Краткосрочные обязательства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166"/>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9.2.</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Долгосрочные обязательства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292"/>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10.</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Финансовая устойчивость</w:t>
                  </w: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коэффициент текущей ликвидности</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числовое значение</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46"/>
              </w:trPr>
              <w:tc>
                <w:tcPr>
                  <w:tcW w:w="275"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коэффициент рентабельности активов</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46"/>
              </w:trPr>
              <w:tc>
                <w:tcPr>
                  <w:tcW w:w="27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коэффициент рентабельности собственного капитала</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46"/>
              </w:trPr>
              <w:tc>
                <w:tcPr>
                  <w:tcW w:w="27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коэффициент финансового </w:t>
                  </w:r>
                  <w:proofErr w:type="spellStart"/>
                  <w:r>
                    <w:rPr>
                      <w:sz w:val="16"/>
                      <w:szCs w:val="16"/>
                      <w:lang w:eastAsia="en-US"/>
                    </w:rPr>
                    <w:t>левереджа</w:t>
                  </w:r>
                  <w:proofErr w:type="spellEnd"/>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числовое значение</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bl>
          <w:p w:rsidR="00AE0C19" w:rsidRPr="00A60D20" w:rsidRDefault="00AE0C19" w:rsidP="00AE0C19">
            <w:pPr>
              <w:jc w:val="both"/>
              <w:rPr>
                <w:bCs/>
                <w:lang w:val="en-US"/>
              </w:rPr>
            </w:pPr>
          </w:p>
        </w:tc>
        <w:tc>
          <w:tcPr>
            <w:tcW w:w="4394" w:type="dxa"/>
          </w:tcPr>
          <w:p w:rsidR="00AE0C19" w:rsidRPr="000564A2" w:rsidRDefault="00AE0C19" w:rsidP="00AE0C19">
            <w:pPr>
              <w:jc w:val="right"/>
              <w:rPr>
                <w:bCs/>
              </w:rPr>
            </w:pPr>
            <w:r w:rsidRPr="000564A2">
              <w:rPr>
                <w:bCs/>
              </w:rPr>
              <w:lastRenderedPageBreak/>
              <w:t>Приложение 6</w:t>
            </w:r>
          </w:p>
          <w:p w:rsidR="00AE0C19" w:rsidRPr="000564A2" w:rsidRDefault="00AE0C19" w:rsidP="00AE0C19">
            <w:pPr>
              <w:jc w:val="right"/>
              <w:rPr>
                <w:bCs/>
              </w:rPr>
            </w:pPr>
            <w:r w:rsidRPr="000564A2">
              <w:rPr>
                <w:bCs/>
              </w:rPr>
              <w:t>к Правилам разработки,</w:t>
            </w:r>
          </w:p>
          <w:p w:rsidR="00AE0C19" w:rsidRPr="000564A2" w:rsidRDefault="00AE0C19" w:rsidP="00AE0C19">
            <w:pPr>
              <w:jc w:val="right"/>
              <w:rPr>
                <w:bCs/>
              </w:rPr>
            </w:pPr>
            <w:r w:rsidRPr="000564A2">
              <w:rPr>
                <w:bCs/>
              </w:rPr>
              <w:t>утверждения планов развития</w:t>
            </w:r>
          </w:p>
          <w:p w:rsidR="00AE0C19" w:rsidRPr="000564A2" w:rsidRDefault="00AE0C19" w:rsidP="00AE0C19">
            <w:pPr>
              <w:jc w:val="right"/>
              <w:rPr>
                <w:bCs/>
              </w:rPr>
            </w:pPr>
            <w:r w:rsidRPr="000564A2">
              <w:rPr>
                <w:bCs/>
              </w:rPr>
              <w:t>национальных управляющих</w:t>
            </w:r>
          </w:p>
          <w:p w:rsidR="00AE0C19" w:rsidRPr="000564A2" w:rsidRDefault="00AE0C19" w:rsidP="00AE0C19">
            <w:pPr>
              <w:jc w:val="right"/>
              <w:rPr>
                <w:bCs/>
              </w:rPr>
            </w:pPr>
            <w:r w:rsidRPr="000564A2">
              <w:rPr>
                <w:bCs/>
              </w:rPr>
              <w:t>холдингов, национальных</w:t>
            </w:r>
          </w:p>
          <w:p w:rsidR="00AE0C19" w:rsidRPr="000564A2" w:rsidRDefault="00AE0C19" w:rsidP="00AE0C19">
            <w:pPr>
              <w:jc w:val="right"/>
              <w:rPr>
                <w:bCs/>
              </w:rPr>
            </w:pPr>
            <w:r w:rsidRPr="000564A2">
              <w:rPr>
                <w:bCs/>
              </w:rPr>
              <w:t>холдингов, национальных</w:t>
            </w:r>
          </w:p>
          <w:p w:rsidR="00AE0C19" w:rsidRPr="000564A2" w:rsidRDefault="00AE0C19" w:rsidP="00AE0C19">
            <w:pPr>
              <w:jc w:val="right"/>
              <w:rPr>
                <w:bCs/>
              </w:rPr>
            </w:pPr>
            <w:r w:rsidRPr="000564A2">
              <w:rPr>
                <w:bCs/>
              </w:rPr>
              <w:t>компаний, акционером которых</w:t>
            </w:r>
          </w:p>
          <w:p w:rsidR="00AE0C19" w:rsidRPr="000564A2" w:rsidRDefault="00AE0C19" w:rsidP="00AE0C19">
            <w:pPr>
              <w:jc w:val="right"/>
              <w:rPr>
                <w:bCs/>
              </w:rPr>
            </w:pPr>
            <w:r w:rsidRPr="000564A2">
              <w:rPr>
                <w:bCs/>
              </w:rPr>
              <w:t>является государство,</w:t>
            </w:r>
          </w:p>
          <w:p w:rsidR="00AE0C19" w:rsidRPr="000564A2" w:rsidRDefault="00AE0C19" w:rsidP="00AE0C19">
            <w:pPr>
              <w:jc w:val="right"/>
              <w:rPr>
                <w:bCs/>
              </w:rPr>
            </w:pPr>
            <w:r w:rsidRPr="000564A2">
              <w:rPr>
                <w:bCs/>
              </w:rPr>
              <w:t>а также мониторинга</w:t>
            </w:r>
          </w:p>
          <w:p w:rsidR="00AE0C19" w:rsidRPr="000564A2" w:rsidRDefault="00AE0C19" w:rsidP="00AE0C19">
            <w:pPr>
              <w:jc w:val="right"/>
              <w:rPr>
                <w:bCs/>
              </w:rPr>
            </w:pPr>
            <w:r w:rsidRPr="000564A2">
              <w:rPr>
                <w:bCs/>
              </w:rPr>
              <w:t>и оценки их реализации</w:t>
            </w:r>
          </w:p>
          <w:p w:rsidR="00AE0C19" w:rsidRPr="000564A2" w:rsidRDefault="00AE0C19" w:rsidP="00AE0C19">
            <w:pPr>
              <w:jc w:val="both"/>
              <w:rPr>
                <w:bCs/>
              </w:rPr>
            </w:pPr>
            <w:r>
              <w:rPr>
                <w:bCs/>
              </w:rPr>
              <w:t xml:space="preserve"> </w:t>
            </w:r>
            <w:r w:rsidRPr="000564A2">
              <w:rPr>
                <w:bCs/>
              </w:rPr>
              <w:t>Форма</w:t>
            </w:r>
          </w:p>
          <w:p w:rsidR="00AE0C19" w:rsidRPr="000564A2" w:rsidRDefault="00AE0C19" w:rsidP="00AE0C19">
            <w:pPr>
              <w:jc w:val="both"/>
              <w:rPr>
                <w:bCs/>
              </w:rPr>
            </w:pPr>
          </w:p>
          <w:p w:rsidR="00AE0C19" w:rsidRDefault="00AE0C19" w:rsidP="00AE0C19">
            <w:pPr>
              <w:jc w:val="both"/>
              <w:rPr>
                <w:bCs/>
              </w:rPr>
            </w:pPr>
            <w:r>
              <w:rPr>
                <w:bCs/>
              </w:rPr>
              <w:t xml:space="preserve">Детализированный анализ </w:t>
            </w:r>
            <w:r w:rsidRPr="000564A2">
              <w:rPr>
                <w:bCs/>
              </w:rPr>
              <w:t>эффективности финансово хозяйственной деятельности Компании</w:t>
            </w:r>
          </w:p>
          <w:tbl>
            <w:tblPr>
              <w:tblW w:w="396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74"/>
              <w:gridCol w:w="426"/>
              <w:gridCol w:w="425"/>
              <w:gridCol w:w="284"/>
              <w:gridCol w:w="283"/>
              <w:gridCol w:w="284"/>
              <w:gridCol w:w="170"/>
              <w:gridCol w:w="255"/>
              <w:gridCol w:w="284"/>
              <w:gridCol w:w="283"/>
              <w:gridCol w:w="284"/>
              <w:gridCol w:w="283"/>
              <w:gridCol w:w="425"/>
            </w:tblGrid>
            <w:tr w:rsidR="00AE0C19" w:rsidTr="00A84935">
              <w:trPr>
                <w:trHeight w:val="458"/>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п/п</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Наименование показателя</w:t>
                  </w:r>
                </w:p>
              </w:tc>
              <w:tc>
                <w:tcPr>
                  <w:tcW w:w="425"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Единица измерения</w:t>
                  </w:r>
                </w:p>
              </w:tc>
              <w:tc>
                <w:tcPr>
                  <w:tcW w:w="85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20__ год</w:t>
                  </w:r>
                </w:p>
              </w:tc>
              <w:tc>
                <w:tcPr>
                  <w:tcW w:w="709"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20__ год</w:t>
                  </w:r>
                </w:p>
              </w:tc>
              <w:tc>
                <w:tcPr>
                  <w:tcW w:w="850"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20___ год</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Причины отклонения (выполнения в неполном объеме)</w:t>
                  </w:r>
                </w:p>
              </w:tc>
            </w:tr>
            <w:tr w:rsidR="00AE0C19" w:rsidTr="00A84935">
              <w:trPr>
                <w:trHeight w:val="46"/>
              </w:trPr>
              <w:tc>
                <w:tcPr>
                  <w:tcW w:w="275"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E0C19" w:rsidRDefault="00AE0C19" w:rsidP="00AE0C19">
                  <w:pPr>
                    <w:framePr w:hSpace="180" w:wrap="around" w:vAnchor="text" w:hAnchor="text" w:xAlign="center" w:y="1"/>
                    <w:suppressOverlap/>
                    <w:rPr>
                      <w:sz w:val="16"/>
                      <w:szCs w:val="16"/>
                      <w:lang w:eastAsia="en-US"/>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E0C19" w:rsidRDefault="00AE0C19" w:rsidP="00AE0C19">
                  <w:pPr>
                    <w:framePr w:hSpace="180" w:wrap="around" w:vAnchor="text" w:hAnchor="text" w:xAlign="center" w:y="1"/>
                    <w:spacing w:line="256" w:lineRule="auto"/>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план</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факт</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выполнения</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план</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факт</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выполнения</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план</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факт</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выполнения</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r>
            <w:tr w:rsidR="00AE0C19" w:rsidTr="00A84935">
              <w:trPr>
                <w:trHeight w:val="87"/>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1.</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Доходы, всего</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 xml:space="preserve"> те</w:t>
                  </w:r>
                  <w:r w:rsidRPr="00A60D20">
                    <w:rPr>
                      <w:b/>
                      <w:sz w:val="16"/>
                      <w:szCs w:val="16"/>
                      <w:lang w:val="kk-KZ" w:eastAsia="en-US"/>
                    </w:rPr>
                    <w:t>ң</w:t>
                  </w:r>
                  <w:proofErr w:type="spellStart"/>
                  <w:r w:rsidRPr="00A60D20">
                    <w:rPr>
                      <w:b/>
                      <w:sz w:val="16"/>
                      <w:szCs w:val="16"/>
                      <w:lang w:eastAsia="en-US"/>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17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2.</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Расходы, всего,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 xml:space="preserve"> те</w:t>
                  </w:r>
                  <w:r w:rsidRPr="00A60D20">
                    <w:rPr>
                      <w:b/>
                      <w:sz w:val="16"/>
                      <w:szCs w:val="16"/>
                      <w:lang w:val="kk-KZ" w:eastAsia="en-US"/>
                    </w:rPr>
                    <w:t>ң</w:t>
                  </w:r>
                  <w:proofErr w:type="spellStart"/>
                  <w:r w:rsidRPr="00A60D20">
                    <w:rPr>
                      <w:b/>
                      <w:sz w:val="16"/>
                      <w:szCs w:val="16"/>
                      <w:lang w:eastAsia="en-US"/>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263"/>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2.1.</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Общие и административные расходы</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 xml:space="preserve"> те</w:t>
                  </w:r>
                  <w:r w:rsidRPr="00A60D20">
                    <w:rPr>
                      <w:b/>
                      <w:sz w:val="16"/>
                      <w:szCs w:val="16"/>
                      <w:lang w:val="kk-KZ" w:eastAsia="en-US"/>
                    </w:rPr>
                    <w:t>ң</w:t>
                  </w:r>
                  <w:proofErr w:type="spellStart"/>
                  <w:r w:rsidRPr="00A60D20">
                    <w:rPr>
                      <w:b/>
                      <w:sz w:val="16"/>
                      <w:szCs w:val="16"/>
                      <w:lang w:eastAsia="en-US"/>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17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2.2.</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Фонд оплаты труда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 xml:space="preserve"> те</w:t>
                  </w:r>
                  <w:r w:rsidRPr="00A60D20">
                    <w:rPr>
                      <w:b/>
                      <w:sz w:val="16"/>
                      <w:szCs w:val="16"/>
                      <w:lang w:val="kk-KZ" w:eastAsia="en-US"/>
                    </w:rPr>
                    <w:t>ң</w:t>
                  </w:r>
                  <w:proofErr w:type="spellStart"/>
                  <w:r w:rsidRPr="00A60D20">
                    <w:rPr>
                      <w:b/>
                      <w:sz w:val="16"/>
                      <w:szCs w:val="16"/>
                      <w:lang w:eastAsia="en-US"/>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17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2.3.</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Средне</w:t>
                  </w:r>
                  <w:r>
                    <w:rPr>
                      <w:sz w:val="16"/>
                      <w:szCs w:val="16"/>
                      <w:lang w:eastAsia="en-US"/>
                    </w:rPr>
                    <w:lastRenderedPageBreak/>
                    <w:t>месячная заработная плата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lastRenderedPageBreak/>
                    <w:t xml:space="preserve">тысяч </w:t>
                  </w:r>
                  <w:r w:rsidRPr="00A60D20">
                    <w:rPr>
                      <w:b/>
                      <w:sz w:val="16"/>
                      <w:szCs w:val="16"/>
                      <w:lang w:eastAsia="en-US"/>
                    </w:rPr>
                    <w:t xml:space="preserve"> </w:t>
                  </w:r>
                  <w:r w:rsidRPr="00A60D20">
                    <w:rPr>
                      <w:b/>
                      <w:sz w:val="16"/>
                      <w:szCs w:val="16"/>
                      <w:lang w:eastAsia="en-US"/>
                    </w:rPr>
                    <w:lastRenderedPageBreak/>
                    <w:t>те</w:t>
                  </w:r>
                  <w:r w:rsidRPr="00A60D20">
                    <w:rPr>
                      <w:b/>
                      <w:sz w:val="16"/>
                      <w:szCs w:val="16"/>
                      <w:lang w:val="kk-KZ" w:eastAsia="en-US"/>
                    </w:rPr>
                    <w:t>ң</w:t>
                  </w:r>
                  <w:proofErr w:type="spellStart"/>
                  <w:r w:rsidRPr="00A60D20">
                    <w:rPr>
                      <w:b/>
                      <w:sz w:val="16"/>
                      <w:szCs w:val="16"/>
                      <w:lang w:eastAsia="en-US"/>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97"/>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lastRenderedPageBreak/>
                    <w:t>3.</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Среднесписочная численность работников</w:t>
                  </w: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компании</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человек</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46"/>
              </w:trPr>
              <w:tc>
                <w:tcPr>
                  <w:tcW w:w="275"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группы компаний</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человек</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351"/>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4.</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Чистый доход (убыток указывается со знаком минус)</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 xml:space="preserve"> те</w:t>
                  </w:r>
                  <w:r w:rsidRPr="00A60D20">
                    <w:rPr>
                      <w:b/>
                      <w:sz w:val="16"/>
                      <w:szCs w:val="16"/>
                      <w:lang w:val="kk-KZ" w:eastAsia="en-US"/>
                    </w:rPr>
                    <w:t>ң</w:t>
                  </w:r>
                  <w:proofErr w:type="spellStart"/>
                  <w:r w:rsidRPr="00A60D20">
                    <w:rPr>
                      <w:b/>
                      <w:sz w:val="16"/>
                      <w:szCs w:val="16"/>
                      <w:lang w:eastAsia="en-US"/>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273"/>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5.</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Дивиденды на государственный пакет акций</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 xml:space="preserve"> те</w:t>
                  </w:r>
                  <w:r w:rsidRPr="00A60D20">
                    <w:rPr>
                      <w:b/>
                      <w:sz w:val="16"/>
                      <w:szCs w:val="16"/>
                      <w:lang w:val="kk-KZ" w:eastAsia="en-US"/>
                    </w:rPr>
                    <w:t>ң</w:t>
                  </w:r>
                  <w:proofErr w:type="spellStart"/>
                  <w:r w:rsidRPr="00A60D20">
                    <w:rPr>
                      <w:b/>
                      <w:sz w:val="16"/>
                      <w:szCs w:val="16"/>
                      <w:lang w:eastAsia="en-US"/>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351"/>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6.</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Выплаченные налоги и другие обязательные платежи в бюджет</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 xml:space="preserve"> те</w:t>
                  </w:r>
                  <w:r w:rsidRPr="00A60D20">
                    <w:rPr>
                      <w:b/>
                      <w:sz w:val="16"/>
                      <w:szCs w:val="16"/>
                      <w:lang w:val="kk-KZ" w:eastAsia="en-US"/>
                    </w:rPr>
                    <w:t>ң</w:t>
                  </w:r>
                  <w:proofErr w:type="spellStart"/>
                  <w:r w:rsidRPr="00A60D20">
                    <w:rPr>
                      <w:b/>
                      <w:sz w:val="16"/>
                      <w:szCs w:val="16"/>
                      <w:lang w:eastAsia="en-US"/>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19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7.</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Инвестиции</w:t>
                  </w: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собственные</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 xml:space="preserve"> те</w:t>
                  </w:r>
                  <w:r w:rsidRPr="00A60D20">
                    <w:rPr>
                      <w:b/>
                      <w:sz w:val="16"/>
                      <w:szCs w:val="16"/>
                      <w:lang w:val="kk-KZ" w:eastAsia="en-US"/>
                    </w:rPr>
                    <w:t>ң</w:t>
                  </w:r>
                  <w:proofErr w:type="spellStart"/>
                  <w:r w:rsidRPr="00A60D20">
                    <w:rPr>
                      <w:b/>
                      <w:sz w:val="16"/>
                      <w:szCs w:val="16"/>
                      <w:lang w:eastAsia="en-US"/>
                    </w:rPr>
                    <w:t>ге</w:t>
                  </w:r>
                  <w:proofErr w:type="spellEnd"/>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46"/>
              </w:trPr>
              <w:tc>
                <w:tcPr>
                  <w:tcW w:w="275"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бюджетные</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 xml:space="preserve"> те</w:t>
                  </w:r>
                  <w:r w:rsidRPr="00A60D20">
                    <w:rPr>
                      <w:b/>
                      <w:sz w:val="16"/>
                      <w:szCs w:val="16"/>
                      <w:lang w:val="kk-KZ" w:eastAsia="en-US"/>
                    </w:rPr>
                    <w:t>ң</w:t>
                  </w:r>
                  <w:proofErr w:type="spellStart"/>
                  <w:r w:rsidRPr="00A60D20">
                    <w:rPr>
                      <w:b/>
                      <w:sz w:val="16"/>
                      <w:szCs w:val="16"/>
                      <w:lang w:eastAsia="en-US"/>
                    </w:rPr>
                    <w:t>ге</w:t>
                  </w:r>
                  <w:proofErr w:type="spellEnd"/>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46"/>
              </w:trPr>
              <w:tc>
                <w:tcPr>
                  <w:tcW w:w="27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заемные</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 xml:space="preserve"> т</w:t>
                  </w:r>
                  <w:r w:rsidRPr="00A60D20">
                    <w:rPr>
                      <w:b/>
                      <w:sz w:val="16"/>
                      <w:szCs w:val="16"/>
                      <w:lang w:eastAsia="en-US"/>
                    </w:rPr>
                    <w:lastRenderedPageBreak/>
                    <w:t>е</w:t>
                  </w:r>
                  <w:r w:rsidRPr="00A60D20">
                    <w:rPr>
                      <w:b/>
                      <w:sz w:val="16"/>
                      <w:szCs w:val="16"/>
                      <w:lang w:val="kk-KZ" w:eastAsia="en-US"/>
                    </w:rPr>
                    <w:t>ң</w:t>
                  </w:r>
                  <w:proofErr w:type="spellStart"/>
                  <w:r w:rsidRPr="00A60D20">
                    <w:rPr>
                      <w:b/>
                      <w:sz w:val="16"/>
                      <w:szCs w:val="16"/>
                      <w:lang w:eastAsia="en-US"/>
                    </w:rPr>
                    <w:t>ге</w:t>
                  </w:r>
                  <w:proofErr w:type="spellEnd"/>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46"/>
              </w:trPr>
              <w:tc>
                <w:tcPr>
                  <w:tcW w:w="27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всего</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 xml:space="preserve"> те</w:t>
                  </w:r>
                  <w:r w:rsidRPr="00A60D20">
                    <w:rPr>
                      <w:b/>
                      <w:sz w:val="16"/>
                      <w:szCs w:val="16"/>
                      <w:lang w:val="kk-KZ" w:eastAsia="en-US"/>
                    </w:rPr>
                    <w:t>ң</w:t>
                  </w:r>
                  <w:proofErr w:type="spellStart"/>
                  <w:r w:rsidRPr="00A60D20">
                    <w:rPr>
                      <w:b/>
                      <w:sz w:val="16"/>
                      <w:szCs w:val="16"/>
                      <w:lang w:eastAsia="en-US"/>
                    </w:rPr>
                    <w:t>ге</w:t>
                  </w:r>
                  <w:proofErr w:type="spellEnd"/>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18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8.</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Активы,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 xml:space="preserve"> те</w:t>
                  </w:r>
                  <w:r w:rsidRPr="00A60D20">
                    <w:rPr>
                      <w:b/>
                      <w:sz w:val="16"/>
                      <w:szCs w:val="16"/>
                      <w:lang w:val="kk-KZ" w:eastAsia="en-US"/>
                    </w:rPr>
                    <w:t>ң</w:t>
                  </w:r>
                  <w:proofErr w:type="spellStart"/>
                  <w:r w:rsidRPr="00A60D20">
                    <w:rPr>
                      <w:b/>
                      <w:sz w:val="16"/>
                      <w:szCs w:val="16"/>
                      <w:lang w:eastAsia="en-US"/>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17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8.1.</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Долгосрочные активы</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 xml:space="preserve"> те</w:t>
                  </w:r>
                  <w:r w:rsidRPr="00A60D20">
                    <w:rPr>
                      <w:b/>
                      <w:sz w:val="16"/>
                      <w:szCs w:val="16"/>
                      <w:lang w:val="kk-KZ" w:eastAsia="en-US"/>
                    </w:rPr>
                    <w:t>ң</w:t>
                  </w:r>
                  <w:proofErr w:type="spellStart"/>
                  <w:r w:rsidRPr="00A60D20">
                    <w:rPr>
                      <w:b/>
                      <w:sz w:val="16"/>
                      <w:szCs w:val="16"/>
                      <w:lang w:eastAsia="en-US"/>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17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8.2.</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Краткосрочные активы</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 xml:space="preserve"> те</w:t>
                  </w:r>
                  <w:r w:rsidRPr="00A60D20">
                    <w:rPr>
                      <w:b/>
                      <w:sz w:val="16"/>
                      <w:szCs w:val="16"/>
                      <w:lang w:val="kk-KZ" w:eastAsia="en-US"/>
                    </w:rPr>
                    <w:t>ң</w:t>
                  </w:r>
                  <w:proofErr w:type="spellStart"/>
                  <w:r w:rsidRPr="00A60D20">
                    <w:rPr>
                      <w:b/>
                      <w:sz w:val="16"/>
                      <w:szCs w:val="16"/>
                      <w:lang w:eastAsia="en-US"/>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17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9.</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Обязательства,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 xml:space="preserve"> те</w:t>
                  </w:r>
                  <w:r w:rsidRPr="00A60D20">
                    <w:rPr>
                      <w:b/>
                      <w:sz w:val="16"/>
                      <w:szCs w:val="16"/>
                      <w:lang w:val="kk-KZ" w:eastAsia="en-US"/>
                    </w:rPr>
                    <w:t>ң</w:t>
                  </w:r>
                  <w:proofErr w:type="spellStart"/>
                  <w:r w:rsidRPr="00A60D20">
                    <w:rPr>
                      <w:b/>
                      <w:sz w:val="16"/>
                      <w:szCs w:val="16"/>
                      <w:lang w:eastAsia="en-US"/>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17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9.1.</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Краткосрочные обязательства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 xml:space="preserve"> те</w:t>
                  </w:r>
                  <w:r w:rsidRPr="00A60D20">
                    <w:rPr>
                      <w:b/>
                      <w:sz w:val="16"/>
                      <w:szCs w:val="16"/>
                      <w:lang w:val="kk-KZ" w:eastAsia="en-US"/>
                    </w:rPr>
                    <w:t>ң</w:t>
                  </w:r>
                  <w:proofErr w:type="spellStart"/>
                  <w:r w:rsidRPr="00A60D20">
                    <w:rPr>
                      <w:b/>
                      <w:sz w:val="16"/>
                      <w:szCs w:val="16"/>
                      <w:lang w:eastAsia="en-US"/>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166"/>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9.2.</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Долгосрочные обязательства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тысяч </w:t>
                  </w:r>
                  <w:r w:rsidRPr="00A60D20">
                    <w:rPr>
                      <w:b/>
                      <w:sz w:val="16"/>
                      <w:szCs w:val="16"/>
                      <w:lang w:eastAsia="en-US"/>
                    </w:rPr>
                    <w:t>те</w:t>
                  </w:r>
                  <w:r w:rsidRPr="00A60D20">
                    <w:rPr>
                      <w:b/>
                      <w:sz w:val="16"/>
                      <w:szCs w:val="16"/>
                      <w:lang w:val="kk-KZ" w:eastAsia="en-US"/>
                    </w:rPr>
                    <w:t>ң</w:t>
                  </w:r>
                  <w:proofErr w:type="spellStart"/>
                  <w:r w:rsidRPr="00A60D20">
                    <w:rPr>
                      <w:b/>
                      <w:sz w:val="16"/>
                      <w:szCs w:val="16"/>
                      <w:lang w:eastAsia="en-US"/>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292"/>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10.</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Финансовая устойчивость</w:t>
                  </w: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коэффициент текущей ликвидности</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числовое значение</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46"/>
              </w:trPr>
              <w:tc>
                <w:tcPr>
                  <w:tcW w:w="275"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коэффициент рентабельности активов</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46"/>
              </w:trPr>
              <w:tc>
                <w:tcPr>
                  <w:tcW w:w="27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коэффициент рентабельности собственного капитала</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E0C19" w:rsidTr="00A84935">
              <w:trPr>
                <w:trHeight w:val="46"/>
              </w:trPr>
              <w:tc>
                <w:tcPr>
                  <w:tcW w:w="27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 xml:space="preserve">коэффициент финансового </w:t>
                  </w:r>
                  <w:proofErr w:type="spellStart"/>
                  <w:r>
                    <w:rPr>
                      <w:sz w:val="16"/>
                      <w:szCs w:val="16"/>
                      <w:lang w:eastAsia="en-US"/>
                    </w:rPr>
                    <w:t>левереджа</w:t>
                  </w:r>
                  <w:proofErr w:type="spellEnd"/>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sz w:val="16"/>
                      <w:szCs w:val="16"/>
                      <w:lang w:eastAsia="en-US"/>
                    </w:rPr>
                  </w:pPr>
                  <w:r>
                    <w:rPr>
                      <w:sz w:val="16"/>
                      <w:szCs w:val="16"/>
                      <w:lang w:eastAsia="en-US"/>
                    </w:rPr>
                    <w:t>числовое значение</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E0C19" w:rsidRDefault="00AE0C19" w:rsidP="00AE0C19">
                  <w:pPr>
                    <w:framePr w:hSpace="180" w:wrap="around" w:vAnchor="text" w:hAnchor="text" w:xAlign="center" w:y="1"/>
                    <w:spacing w:line="256" w:lineRule="auto"/>
                    <w:suppressOverlap/>
                    <w:rPr>
                      <w:rFonts w:asciiTheme="minorHAnsi" w:eastAsiaTheme="minorHAnsi" w:hAnsiTheme="minorHAnsi" w:cstheme="minorBidi"/>
                      <w:sz w:val="20"/>
                      <w:szCs w:val="20"/>
                    </w:rPr>
                  </w:pPr>
                </w:p>
              </w:tc>
            </w:tr>
          </w:tbl>
          <w:p w:rsidR="00AE0C19" w:rsidRPr="000564A2" w:rsidRDefault="00AE0C19" w:rsidP="00AE0C19">
            <w:pPr>
              <w:jc w:val="both"/>
              <w:rPr>
                <w:bCs/>
              </w:rPr>
            </w:pPr>
          </w:p>
        </w:tc>
        <w:tc>
          <w:tcPr>
            <w:tcW w:w="4111" w:type="dxa"/>
          </w:tcPr>
          <w:p w:rsidR="00AE0C19" w:rsidRDefault="00AE0C19" w:rsidP="00AE0C19">
            <w:r>
              <w:rPr>
                <w:bCs/>
              </w:rPr>
              <w:lastRenderedPageBreak/>
              <w:t>Обоснование приведено в позиции 1</w:t>
            </w:r>
            <w:r>
              <w:rPr>
                <w:bCs/>
                <w:lang w:val="kk-KZ"/>
              </w:rPr>
              <w:t>0</w:t>
            </w:r>
            <w:r>
              <w:rPr>
                <w:bCs/>
              </w:rPr>
              <w:t xml:space="preserve"> сравнительной таблицы.</w:t>
            </w:r>
          </w:p>
        </w:tc>
      </w:tr>
      <w:tr w:rsidR="00A84935" w:rsidRPr="002F47C2" w:rsidTr="00A84935">
        <w:trPr>
          <w:gridAfter w:val="1"/>
          <w:wAfter w:w="9" w:type="dxa"/>
        </w:trPr>
        <w:tc>
          <w:tcPr>
            <w:tcW w:w="15306" w:type="dxa"/>
            <w:gridSpan w:val="5"/>
            <w:vAlign w:val="center"/>
          </w:tcPr>
          <w:p w:rsidR="00A84935" w:rsidRPr="00A84935" w:rsidRDefault="00A84935" w:rsidP="00A84935">
            <w:pPr>
              <w:jc w:val="center"/>
              <w:rPr>
                <w:b/>
                <w:bCs/>
              </w:rPr>
            </w:pPr>
            <w:bookmarkStart w:id="2" w:name="_Hlk196224890"/>
            <w:r w:rsidRPr="00A84935">
              <w:rPr>
                <w:b/>
                <w:bCs/>
              </w:rPr>
              <w:lastRenderedPageBreak/>
              <w:t xml:space="preserve">Правила </w:t>
            </w:r>
            <w:bookmarkStart w:id="3" w:name="_Hlk196220703"/>
            <w:r w:rsidRPr="00A84935">
              <w:rPr>
                <w:b/>
                <w:bCs/>
              </w:rPr>
              <w:t>разработки, утверждения планов мероприятий национальных управляющих холдингов, национальных холдингов, национальных компаний, акционером которых является государство, а также мониторинга и оценки их реализации</w:t>
            </w:r>
            <w:bookmarkEnd w:id="2"/>
            <w:bookmarkEnd w:id="3"/>
          </w:p>
        </w:tc>
      </w:tr>
      <w:tr w:rsidR="00A84935" w:rsidRPr="002F47C2" w:rsidTr="00B61643">
        <w:trPr>
          <w:gridAfter w:val="1"/>
          <w:wAfter w:w="9" w:type="dxa"/>
        </w:trPr>
        <w:tc>
          <w:tcPr>
            <w:tcW w:w="704" w:type="dxa"/>
            <w:vAlign w:val="center"/>
          </w:tcPr>
          <w:p w:rsidR="00A84935" w:rsidRPr="002F47C2" w:rsidRDefault="00A84935" w:rsidP="00A84935">
            <w:pPr>
              <w:pStyle w:val="a5"/>
              <w:widowControl w:val="0"/>
              <w:numPr>
                <w:ilvl w:val="0"/>
                <w:numId w:val="6"/>
              </w:numPr>
              <w:tabs>
                <w:tab w:val="left" w:pos="345"/>
              </w:tabs>
              <w:rPr>
                <w:bCs/>
                <w:sz w:val="24"/>
                <w:szCs w:val="24"/>
                <w:lang w:val="kk-KZ"/>
              </w:rPr>
            </w:pPr>
          </w:p>
        </w:tc>
        <w:tc>
          <w:tcPr>
            <w:tcW w:w="1560" w:type="dxa"/>
          </w:tcPr>
          <w:p w:rsidR="00A84935" w:rsidRDefault="00A84935" w:rsidP="00A84935">
            <w:pPr>
              <w:jc w:val="center"/>
              <w:rPr>
                <w:bCs/>
                <w:lang w:val="kk-KZ" w:eastAsia="en-US"/>
              </w:rPr>
            </w:pPr>
            <w:r>
              <w:rPr>
                <w:bCs/>
                <w:lang w:val="kk-KZ" w:eastAsia="en-US"/>
              </w:rPr>
              <w:t>подпункт 6) пункта 2</w:t>
            </w:r>
          </w:p>
        </w:tc>
        <w:tc>
          <w:tcPr>
            <w:tcW w:w="4537" w:type="dxa"/>
          </w:tcPr>
          <w:p w:rsidR="00A84935" w:rsidRPr="00E45D9C" w:rsidRDefault="00A84935" w:rsidP="00A84935">
            <w:pPr>
              <w:jc w:val="both"/>
            </w:pPr>
            <w:r w:rsidRPr="00E45D9C">
              <w:t xml:space="preserve">6) национальный удостоверяющий центр Республики Казахстан – удостоверяющий </w:t>
            </w:r>
            <w:r w:rsidRPr="00E45D9C">
              <w:lastRenderedPageBreak/>
              <w:t xml:space="preserve">центр, предоставляющий средства электронной цифровой подписи и регистрационные свидетельства физическим или юридическим лицам для формирования </w:t>
            </w:r>
            <w:r w:rsidRPr="00AE0C19">
              <w:rPr>
                <w:b/>
              </w:rPr>
              <w:t>электронных</w:t>
            </w:r>
            <w:r w:rsidRPr="00E45D9C">
              <w:t xml:space="preserve"> документов в государственных и негосударственных </w:t>
            </w:r>
            <w:r w:rsidRPr="00AE0C19">
              <w:rPr>
                <w:b/>
              </w:rPr>
              <w:t>информационных</w:t>
            </w:r>
            <w:r w:rsidRPr="00E45D9C">
              <w:t xml:space="preserve"> системах;</w:t>
            </w:r>
          </w:p>
        </w:tc>
        <w:tc>
          <w:tcPr>
            <w:tcW w:w="4394" w:type="dxa"/>
          </w:tcPr>
          <w:p w:rsidR="00A84935" w:rsidRPr="00534189" w:rsidRDefault="00A84935" w:rsidP="00A84935">
            <w:pPr>
              <w:jc w:val="both"/>
            </w:pPr>
            <w:r w:rsidRPr="00534189">
              <w:lastRenderedPageBreak/>
              <w:t xml:space="preserve">6) национальный удостоверяющий центр Республики Казахстан – </w:t>
            </w:r>
            <w:r w:rsidRPr="00534189">
              <w:lastRenderedPageBreak/>
              <w:t xml:space="preserve">удостоверяющий центр, предоставляющий средства электронной цифровой подписи и регистрационные свидетельства физическим или юридическим лицам для формирования </w:t>
            </w:r>
            <w:r w:rsidRPr="00A84935">
              <w:rPr>
                <w:b/>
              </w:rPr>
              <w:t>цифровых</w:t>
            </w:r>
            <w:r w:rsidRPr="00534189">
              <w:t xml:space="preserve"> документов в государственных и негосударственных </w:t>
            </w:r>
            <w:r w:rsidRPr="00A84935">
              <w:rPr>
                <w:b/>
              </w:rPr>
              <w:t>цифровых</w:t>
            </w:r>
            <w:r w:rsidRPr="00534189">
              <w:t xml:space="preserve"> системах;</w:t>
            </w:r>
          </w:p>
        </w:tc>
        <w:tc>
          <w:tcPr>
            <w:tcW w:w="4111" w:type="dxa"/>
          </w:tcPr>
          <w:p w:rsidR="00A84935" w:rsidRDefault="00A84935" w:rsidP="00A84935">
            <w:r w:rsidRPr="00BA6ED7">
              <w:rPr>
                <w:bCs/>
              </w:rPr>
              <w:lastRenderedPageBreak/>
              <w:t>Обоснование приведено в позиции 1 сравнительной таблицы.</w:t>
            </w:r>
          </w:p>
        </w:tc>
      </w:tr>
      <w:tr w:rsidR="00A84935" w:rsidRPr="002F47C2" w:rsidTr="00B61643">
        <w:trPr>
          <w:gridAfter w:val="1"/>
          <w:wAfter w:w="9" w:type="dxa"/>
        </w:trPr>
        <w:tc>
          <w:tcPr>
            <w:tcW w:w="704" w:type="dxa"/>
            <w:vAlign w:val="center"/>
          </w:tcPr>
          <w:p w:rsidR="00A84935" w:rsidRPr="002F47C2" w:rsidRDefault="00A84935" w:rsidP="00A84935">
            <w:pPr>
              <w:pStyle w:val="a5"/>
              <w:widowControl w:val="0"/>
              <w:numPr>
                <w:ilvl w:val="0"/>
                <w:numId w:val="6"/>
              </w:numPr>
              <w:tabs>
                <w:tab w:val="left" w:pos="345"/>
              </w:tabs>
              <w:rPr>
                <w:bCs/>
                <w:sz w:val="24"/>
                <w:szCs w:val="24"/>
                <w:lang w:val="kk-KZ"/>
              </w:rPr>
            </w:pPr>
          </w:p>
        </w:tc>
        <w:tc>
          <w:tcPr>
            <w:tcW w:w="1560" w:type="dxa"/>
          </w:tcPr>
          <w:p w:rsidR="00A84935" w:rsidRDefault="00A84935" w:rsidP="00A84935">
            <w:pPr>
              <w:jc w:val="center"/>
              <w:rPr>
                <w:bCs/>
                <w:lang w:val="kk-KZ" w:eastAsia="en-US"/>
              </w:rPr>
            </w:pPr>
            <w:r>
              <w:rPr>
                <w:bCs/>
                <w:lang w:val="kk-KZ" w:eastAsia="en-US"/>
              </w:rPr>
              <w:t>подпункт 7) пункта 2</w:t>
            </w:r>
          </w:p>
        </w:tc>
        <w:tc>
          <w:tcPr>
            <w:tcW w:w="4537" w:type="dxa"/>
          </w:tcPr>
          <w:p w:rsidR="00A84935" w:rsidRDefault="00A84935" w:rsidP="00A84935">
            <w:pPr>
              <w:jc w:val="both"/>
            </w:pPr>
            <w:r w:rsidRPr="00E45D9C">
              <w:t xml:space="preserve">7) </w:t>
            </w:r>
            <w:r w:rsidRPr="00AE0C19">
              <w:rPr>
                <w:b/>
              </w:rPr>
              <w:t>электронный</w:t>
            </w:r>
            <w:r w:rsidRPr="00E45D9C">
              <w:t xml:space="preserve"> отчет – отчет, содержащий в себе текст плана развития и/или оценки ее реализации с приложениями, подписываемые электронной цифровой подписью компании, и/или результаты мониторинга реализации плана развития, подписываемые электронной цифровой подписью руководителя уполномоченного органа соответствующей отрасли, выданные национальным удостоверяющим центром и подготовленные для включения в реестр государственного имущества (далее – Реестр).</w:t>
            </w:r>
          </w:p>
        </w:tc>
        <w:tc>
          <w:tcPr>
            <w:tcW w:w="4394" w:type="dxa"/>
          </w:tcPr>
          <w:p w:rsidR="00A84935" w:rsidRDefault="00A84935" w:rsidP="00A84935">
            <w:pPr>
              <w:jc w:val="both"/>
            </w:pPr>
            <w:r w:rsidRPr="00534189">
              <w:t xml:space="preserve">7) </w:t>
            </w:r>
            <w:r w:rsidRPr="00A84935">
              <w:rPr>
                <w:b/>
              </w:rPr>
              <w:t>цифровой</w:t>
            </w:r>
            <w:r w:rsidRPr="00534189">
              <w:t xml:space="preserve"> отчет – отчет, содержащий в себе текст плана развития и/или оценки ее реализации с приложениями, подписываемые электронной цифровой подписью компании, и/или результаты мониторинга реализации плана развития, подписываемые электронной цифровой подписью руководителя уполномоченного органа соответствующей отрасли, выданные национальным удостоверяющим центром и подготовленные для включения в реестр государственного имущества (далее – Реестр).</w:t>
            </w:r>
          </w:p>
        </w:tc>
        <w:tc>
          <w:tcPr>
            <w:tcW w:w="4111" w:type="dxa"/>
          </w:tcPr>
          <w:p w:rsidR="00A84935" w:rsidRDefault="00A84935" w:rsidP="00A84935">
            <w:r w:rsidRPr="00BA6ED7">
              <w:rPr>
                <w:bCs/>
              </w:rPr>
              <w:t>Обоснование приведено в позиции 1 сравнительной таблицы.</w:t>
            </w:r>
          </w:p>
        </w:tc>
      </w:tr>
      <w:tr w:rsidR="00A84935" w:rsidRPr="002F47C2" w:rsidTr="00B61643">
        <w:trPr>
          <w:gridAfter w:val="1"/>
          <w:wAfter w:w="9" w:type="dxa"/>
        </w:trPr>
        <w:tc>
          <w:tcPr>
            <w:tcW w:w="704" w:type="dxa"/>
            <w:vAlign w:val="center"/>
          </w:tcPr>
          <w:p w:rsidR="00A84935" w:rsidRPr="002F47C2" w:rsidRDefault="00A84935" w:rsidP="00A84935">
            <w:pPr>
              <w:pStyle w:val="a5"/>
              <w:widowControl w:val="0"/>
              <w:numPr>
                <w:ilvl w:val="0"/>
                <w:numId w:val="6"/>
              </w:numPr>
              <w:tabs>
                <w:tab w:val="left" w:pos="345"/>
              </w:tabs>
              <w:rPr>
                <w:bCs/>
                <w:sz w:val="24"/>
                <w:szCs w:val="24"/>
                <w:lang w:val="kk-KZ"/>
              </w:rPr>
            </w:pPr>
          </w:p>
        </w:tc>
        <w:tc>
          <w:tcPr>
            <w:tcW w:w="1560" w:type="dxa"/>
          </w:tcPr>
          <w:p w:rsidR="00A84935" w:rsidRDefault="00A84935" w:rsidP="00A84935">
            <w:pPr>
              <w:jc w:val="center"/>
            </w:pPr>
            <w:r>
              <w:rPr>
                <w:bCs/>
                <w:lang w:val="kk-KZ" w:eastAsia="en-US"/>
              </w:rPr>
              <w:t>пункт 11</w:t>
            </w:r>
          </w:p>
        </w:tc>
        <w:tc>
          <w:tcPr>
            <w:tcW w:w="4537" w:type="dxa"/>
          </w:tcPr>
          <w:p w:rsidR="00A84935" w:rsidRPr="00E45D9C" w:rsidRDefault="00A84935" w:rsidP="00A84935">
            <w:pPr>
              <w:jc w:val="both"/>
            </w:pPr>
            <w:r w:rsidRPr="00A84935">
              <w:t xml:space="preserve">11. Исполнительный орган компании в течение 5 (пяти) рабочих дней со дня получения выписки из протокола заседания совета директоров компании по вопросу утверждения плана мероприятий направляет </w:t>
            </w:r>
            <w:r w:rsidRPr="006A30A8">
              <w:rPr>
                <w:b/>
              </w:rPr>
              <w:t>электронный</w:t>
            </w:r>
            <w:r w:rsidRPr="00A84935">
              <w:t xml:space="preserve"> отчет единому оператору для включения в Реестр, прикрепив к </w:t>
            </w:r>
            <w:r w:rsidRPr="006A30A8">
              <w:rPr>
                <w:b/>
              </w:rPr>
              <w:t>электронному</w:t>
            </w:r>
            <w:r w:rsidRPr="00A84935">
              <w:t xml:space="preserve"> отчету сканированную копию решения совета директоров компании об его утверждении.</w:t>
            </w:r>
          </w:p>
        </w:tc>
        <w:tc>
          <w:tcPr>
            <w:tcW w:w="4394" w:type="dxa"/>
          </w:tcPr>
          <w:p w:rsidR="00A84935" w:rsidRPr="00534189" w:rsidRDefault="00054ACA" w:rsidP="00A84935">
            <w:pPr>
              <w:jc w:val="both"/>
            </w:pPr>
            <w:r w:rsidRPr="00054ACA">
              <w:t xml:space="preserve">11. Исполнительный орган компании в течение 5 (пяти) рабочих дней со дня получения выписки из протокола заседания совета директоров компании по вопросу утверждения плана мероприятий направляет </w:t>
            </w:r>
            <w:r w:rsidRPr="006A30A8">
              <w:rPr>
                <w:b/>
              </w:rPr>
              <w:t>цифровой</w:t>
            </w:r>
            <w:r w:rsidRPr="00054ACA">
              <w:t xml:space="preserve"> отчет единому оператору для включения в Реестр, прикрепив к цифровому отчету сканированную копию решения совета директоров компании об его утверждении.</w:t>
            </w:r>
          </w:p>
        </w:tc>
        <w:tc>
          <w:tcPr>
            <w:tcW w:w="4111" w:type="dxa"/>
          </w:tcPr>
          <w:p w:rsidR="00A84935" w:rsidRDefault="00A84935" w:rsidP="00A84935">
            <w:r w:rsidRPr="00D97D1F">
              <w:rPr>
                <w:bCs/>
              </w:rPr>
              <w:t>Обоснование приведено в позиции 1 сравнительной таблицы.</w:t>
            </w:r>
          </w:p>
        </w:tc>
      </w:tr>
      <w:tr w:rsidR="00A84935" w:rsidRPr="002F47C2" w:rsidTr="00B61643">
        <w:trPr>
          <w:gridAfter w:val="1"/>
          <w:wAfter w:w="9" w:type="dxa"/>
        </w:trPr>
        <w:tc>
          <w:tcPr>
            <w:tcW w:w="704" w:type="dxa"/>
            <w:vAlign w:val="center"/>
          </w:tcPr>
          <w:p w:rsidR="00A84935" w:rsidRPr="002F47C2" w:rsidRDefault="00A84935" w:rsidP="00A84935">
            <w:pPr>
              <w:pStyle w:val="a5"/>
              <w:widowControl w:val="0"/>
              <w:numPr>
                <w:ilvl w:val="0"/>
                <w:numId w:val="6"/>
              </w:numPr>
              <w:tabs>
                <w:tab w:val="left" w:pos="345"/>
              </w:tabs>
              <w:rPr>
                <w:bCs/>
                <w:sz w:val="24"/>
                <w:szCs w:val="24"/>
                <w:lang w:val="kk-KZ"/>
              </w:rPr>
            </w:pPr>
          </w:p>
        </w:tc>
        <w:tc>
          <w:tcPr>
            <w:tcW w:w="1560" w:type="dxa"/>
          </w:tcPr>
          <w:p w:rsidR="00A84935" w:rsidRDefault="00A84935" w:rsidP="00A84935">
            <w:pPr>
              <w:jc w:val="center"/>
              <w:rPr>
                <w:bCs/>
                <w:lang w:val="kk-KZ" w:eastAsia="en-US"/>
              </w:rPr>
            </w:pPr>
            <w:r>
              <w:rPr>
                <w:bCs/>
                <w:lang w:val="kk-KZ" w:eastAsia="en-US"/>
              </w:rPr>
              <w:t xml:space="preserve">пункт 12 </w:t>
            </w:r>
          </w:p>
          <w:p w:rsidR="00A84935" w:rsidRDefault="00A84935" w:rsidP="00A84935">
            <w:pPr>
              <w:jc w:val="center"/>
            </w:pPr>
          </w:p>
        </w:tc>
        <w:tc>
          <w:tcPr>
            <w:tcW w:w="4537" w:type="dxa"/>
          </w:tcPr>
          <w:p w:rsidR="00A84935" w:rsidRDefault="00A84935" w:rsidP="00A84935">
            <w:pPr>
              <w:jc w:val="both"/>
            </w:pPr>
            <w:r>
              <w:t xml:space="preserve">12. Включение </w:t>
            </w:r>
            <w:r w:rsidRPr="006A30A8">
              <w:rPr>
                <w:b/>
              </w:rPr>
              <w:t>электронного</w:t>
            </w:r>
            <w:r>
              <w:t xml:space="preserve"> отчета в Реестр единым оператором осуществляется в течение 5 (пяти) рабочих дней с даты его поступления с направлением на </w:t>
            </w:r>
            <w:r w:rsidRPr="006A30A8">
              <w:rPr>
                <w:b/>
              </w:rPr>
              <w:t>электронный адрес</w:t>
            </w:r>
            <w:r>
              <w:t xml:space="preserve"> компании уведомления о включении </w:t>
            </w:r>
            <w:r w:rsidRPr="006A30A8">
              <w:rPr>
                <w:b/>
              </w:rPr>
              <w:t>электронного</w:t>
            </w:r>
            <w:r>
              <w:t xml:space="preserve"> отчета в Реестр.</w:t>
            </w:r>
          </w:p>
          <w:p w:rsidR="00A84935" w:rsidRPr="00E45D9C" w:rsidRDefault="00A84935" w:rsidP="00A84935">
            <w:pPr>
              <w:jc w:val="both"/>
            </w:pPr>
            <w:r>
              <w:t xml:space="preserve">При наличии технических замечаний единого оператора к </w:t>
            </w:r>
            <w:r w:rsidRPr="006A30A8">
              <w:rPr>
                <w:b/>
              </w:rPr>
              <w:t>электронному</w:t>
            </w:r>
            <w:r>
              <w:t xml:space="preserve"> отчету компания устраняет замечания и вносит его повторно единому оператору в течение 5 (пяти) рабочих дней со дня получения замечаний без повторного вынесения на рассмотрение совета директоров компании.</w:t>
            </w:r>
          </w:p>
        </w:tc>
        <w:tc>
          <w:tcPr>
            <w:tcW w:w="4394" w:type="dxa"/>
          </w:tcPr>
          <w:p w:rsidR="00054ACA" w:rsidRDefault="00054ACA" w:rsidP="00054ACA">
            <w:pPr>
              <w:jc w:val="both"/>
            </w:pPr>
            <w:r>
              <w:t xml:space="preserve">12. Включение </w:t>
            </w:r>
            <w:r w:rsidRPr="006A30A8">
              <w:rPr>
                <w:b/>
              </w:rPr>
              <w:t>цифрового</w:t>
            </w:r>
            <w:r>
              <w:t xml:space="preserve"> отчета в Реестр единым оператором осуществляется в течение 5 (пяти) рабочих дней с даты его поступления с направлением на </w:t>
            </w:r>
            <w:r w:rsidRPr="006A30A8">
              <w:rPr>
                <w:b/>
              </w:rPr>
              <w:t>электронную почту</w:t>
            </w:r>
            <w:r>
              <w:t xml:space="preserve"> компании уведомления о включении </w:t>
            </w:r>
            <w:r w:rsidRPr="006A30A8">
              <w:rPr>
                <w:b/>
              </w:rPr>
              <w:t>цифрового</w:t>
            </w:r>
            <w:r>
              <w:t xml:space="preserve"> отчета в Реестр.</w:t>
            </w:r>
          </w:p>
          <w:p w:rsidR="00A84935" w:rsidRPr="00534189" w:rsidRDefault="00054ACA" w:rsidP="00054ACA">
            <w:pPr>
              <w:jc w:val="both"/>
            </w:pPr>
            <w:r>
              <w:t xml:space="preserve">При наличии технических замечаний единого оператора к </w:t>
            </w:r>
            <w:r w:rsidRPr="006A30A8">
              <w:rPr>
                <w:b/>
              </w:rPr>
              <w:t>цифровому</w:t>
            </w:r>
            <w:r>
              <w:t xml:space="preserve"> отчету компания устраняет замечания и вносит его повторно единому оператору в течение 5 (пяти) рабочих дней со дня получения замечаний без повторного вынесения на рассмотрение совета директоров компании.</w:t>
            </w:r>
          </w:p>
        </w:tc>
        <w:tc>
          <w:tcPr>
            <w:tcW w:w="4111" w:type="dxa"/>
          </w:tcPr>
          <w:p w:rsidR="00A84935" w:rsidRDefault="00A84935" w:rsidP="00A84935">
            <w:r w:rsidRPr="00D97D1F">
              <w:rPr>
                <w:bCs/>
              </w:rPr>
              <w:t>Обоснование приведено в позиции 1 сравнительной таблицы.</w:t>
            </w:r>
          </w:p>
        </w:tc>
      </w:tr>
      <w:tr w:rsidR="00A84935" w:rsidRPr="002F47C2" w:rsidTr="00B61643">
        <w:trPr>
          <w:gridAfter w:val="1"/>
          <w:wAfter w:w="9" w:type="dxa"/>
        </w:trPr>
        <w:tc>
          <w:tcPr>
            <w:tcW w:w="704" w:type="dxa"/>
            <w:vAlign w:val="center"/>
          </w:tcPr>
          <w:p w:rsidR="00A84935" w:rsidRPr="002F47C2" w:rsidRDefault="00A84935" w:rsidP="00A84935">
            <w:pPr>
              <w:pStyle w:val="a5"/>
              <w:widowControl w:val="0"/>
              <w:numPr>
                <w:ilvl w:val="0"/>
                <w:numId w:val="6"/>
              </w:numPr>
              <w:tabs>
                <w:tab w:val="left" w:pos="345"/>
              </w:tabs>
              <w:rPr>
                <w:bCs/>
                <w:sz w:val="24"/>
                <w:szCs w:val="24"/>
                <w:lang w:val="kk-KZ"/>
              </w:rPr>
            </w:pPr>
          </w:p>
        </w:tc>
        <w:tc>
          <w:tcPr>
            <w:tcW w:w="1560" w:type="dxa"/>
          </w:tcPr>
          <w:p w:rsidR="00A84935" w:rsidRDefault="00A84935" w:rsidP="00A84935">
            <w:pPr>
              <w:jc w:val="center"/>
            </w:pPr>
            <w:r w:rsidRPr="006D2282">
              <w:rPr>
                <w:bCs/>
                <w:lang w:val="kk-KZ" w:eastAsia="en-US"/>
              </w:rPr>
              <w:t xml:space="preserve">пункт </w:t>
            </w:r>
            <w:r>
              <w:rPr>
                <w:bCs/>
                <w:lang w:val="kk-KZ" w:eastAsia="en-US"/>
              </w:rPr>
              <w:t>1</w:t>
            </w:r>
            <w:r w:rsidRPr="006D2282">
              <w:rPr>
                <w:bCs/>
                <w:lang w:val="kk-KZ" w:eastAsia="en-US"/>
              </w:rPr>
              <w:t>4</w:t>
            </w:r>
          </w:p>
        </w:tc>
        <w:tc>
          <w:tcPr>
            <w:tcW w:w="4537" w:type="dxa"/>
          </w:tcPr>
          <w:p w:rsidR="00A84935" w:rsidRDefault="00A84935" w:rsidP="00A84935">
            <w:pPr>
              <w:jc w:val="both"/>
            </w:pPr>
            <w:r>
              <w:t>14. Внесение изменений и дополнений в план мероприятий допускается также в случаях, связанных с:</w:t>
            </w:r>
          </w:p>
          <w:p w:rsidR="00A84935" w:rsidRDefault="00A84935" w:rsidP="00A84935">
            <w:pPr>
              <w:jc w:val="both"/>
            </w:pPr>
            <w:r>
              <w:t xml:space="preserve">1) Посланием Президента Республики Казахстан </w:t>
            </w:r>
            <w:r w:rsidRPr="006A30A8">
              <w:rPr>
                <w:b/>
              </w:rPr>
              <w:t>народу</w:t>
            </w:r>
            <w:r>
              <w:t xml:space="preserve"> Казахстана </w:t>
            </w:r>
          </w:p>
          <w:p w:rsidR="00A84935" w:rsidRDefault="00A84935" w:rsidP="00A84935">
            <w:pPr>
              <w:jc w:val="both"/>
            </w:pPr>
            <w:r>
              <w:t>о положении в стране и основных направлениях внутренней и внешней политики, изменением, вносимым в документы системы государственного планирования, а также изменением внутренней и внешней среды, имеющих существенный эффект на деятельность компании;</w:t>
            </w:r>
          </w:p>
          <w:p w:rsidR="00A84935" w:rsidRDefault="00A84935" w:rsidP="00A84935">
            <w:pPr>
              <w:jc w:val="both"/>
            </w:pPr>
            <w:r>
              <w:t>2) изменением основных направлений деятельности компании;</w:t>
            </w:r>
          </w:p>
          <w:p w:rsidR="00A84935" w:rsidRDefault="00A84935" w:rsidP="00A84935">
            <w:pPr>
              <w:jc w:val="both"/>
            </w:pPr>
            <w:r>
              <w:t>3) реорганизацией компании;</w:t>
            </w:r>
          </w:p>
          <w:p w:rsidR="00A84935" w:rsidRDefault="00A84935" w:rsidP="00A84935">
            <w:pPr>
              <w:jc w:val="both"/>
            </w:pPr>
            <w:r>
              <w:t>4) расходами из республиканского или местного бюджета.</w:t>
            </w:r>
          </w:p>
          <w:p w:rsidR="00A84935" w:rsidRDefault="00A84935" w:rsidP="00A84935">
            <w:pPr>
              <w:jc w:val="both"/>
            </w:pPr>
            <w:r>
              <w:t xml:space="preserve">При внесении изменений и дополнений в план мероприятий компании формируется пояснительная записка, которая содержит в себе обоснования </w:t>
            </w:r>
          </w:p>
          <w:p w:rsidR="00A84935" w:rsidRPr="00E45D9C" w:rsidRDefault="00A84935" w:rsidP="00A84935">
            <w:pPr>
              <w:jc w:val="both"/>
            </w:pPr>
            <w:r>
              <w:t>по всем вносимым корректировкам.</w:t>
            </w:r>
          </w:p>
        </w:tc>
        <w:tc>
          <w:tcPr>
            <w:tcW w:w="4394" w:type="dxa"/>
          </w:tcPr>
          <w:p w:rsidR="00054ACA" w:rsidRDefault="00054ACA" w:rsidP="00054ACA">
            <w:pPr>
              <w:jc w:val="both"/>
            </w:pPr>
            <w:r>
              <w:t>14. Внесение изменений и дополнений в план мероприятий допускается также в случаях, связанных с:</w:t>
            </w:r>
          </w:p>
          <w:p w:rsidR="00054ACA" w:rsidRDefault="00054ACA" w:rsidP="00054ACA">
            <w:pPr>
              <w:jc w:val="both"/>
            </w:pPr>
            <w:r>
              <w:t xml:space="preserve">1) Посланием Президента Республики Казахстан </w:t>
            </w:r>
            <w:r w:rsidRPr="006A30A8">
              <w:rPr>
                <w:b/>
              </w:rPr>
              <w:t>единому народу</w:t>
            </w:r>
            <w:r>
              <w:t xml:space="preserve"> Казахстана </w:t>
            </w:r>
          </w:p>
          <w:p w:rsidR="00054ACA" w:rsidRDefault="00054ACA" w:rsidP="00054ACA">
            <w:pPr>
              <w:jc w:val="both"/>
            </w:pPr>
            <w:r>
              <w:t>о положении в стране и основных направлениях внутренней и внешней политики, изменением, вносимым в документы системы государственного планирования, а также изменением внутренней и внешней среды, имеющих существенный эффект на деятельность компании;</w:t>
            </w:r>
          </w:p>
          <w:p w:rsidR="00054ACA" w:rsidRDefault="00054ACA" w:rsidP="00054ACA">
            <w:pPr>
              <w:jc w:val="both"/>
            </w:pPr>
            <w:r>
              <w:t>2) изменением основных направлений деятельности компании;</w:t>
            </w:r>
          </w:p>
          <w:p w:rsidR="00054ACA" w:rsidRDefault="00054ACA" w:rsidP="00054ACA">
            <w:pPr>
              <w:jc w:val="both"/>
            </w:pPr>
            <w:r>
              <w:t>3) реорганизацией компании;</w:t>
            </w:r>
          </w:p>
          <w:p w:rsidR="00054ACA" w:rsidRDefault="00054ACA" w:rsidP="00054ACA">
            <w:pPr>
              <w:jc w:val="both"/>
            </w:pPr>
            <w:r>
              <w:t>4) расходами из республиканского или местного бюджета.</w:t>
            </w:r>
          </w:p>
          <w:p w:rsidR="00054ACA" w:rsidRDefault="00054ACA" w:rsidP="00054ACA">
            <w:pPr>
              <w:jc w:val="both"/>
            </w:pPr>
            <w:r>
              <w:t xml:space="preserve">При внесении изменений и дополнений в план мероприятий компании формируется пояснительная записка, которая содержит в себе обоснования </w:t>
            </w:r>
          </w:p>
          <w:p w:rsidR="00A84935" w:rsidRPr="00534189" w:rsidRDefault="00054ACA" w:rsidP="00054ACA">
            <w:pPr>
              <w:jc w:val="both"/>
            </w:pPr>
            <w:r>
              <w:t>по всем вносимым корректировкам.</w:t>
            </w:r>
          </w:p>
        </w:tc>
        <w:tc>
          <w:tcPr>
            <w:tcW w:w="4111" w:type="dxa"/>
          </w:tcPr>
          <w:p w:rsidR="00A84935" w:rsidRDefault="00A84935" w:rsidP="00A84935">
            <w:r w:rsidRPr="00D97D1F">
              <w:rPr>
                <w:bCs/>
              </w:rPr>
              <w:t>Обоснование приведено в позиции 1 сравнительной таблицы.</w:t>
            </w:r>
          </w:p>
        </w:tc>
      </w:tr>
      <w:tr w:rsidR="00A84935" w:rsidRPr="002F47C2" w:rsidTr="00B61643">
        <w:trPr>
          <w:gridAfter w:val="1"/>
          <w:wAfter w:w="9" w:type="dxa"/>
        </w:trPr>
        <w:tc>
          <w:tcPr>
            <w:tcW w:w="704" w:type="dxa"/>
            <w:vAlign w:val="center"/>
          </w:tcPr>
          <w:p w:rsidR="00A84935" w:rsidRPr="002F47C2" w:rsidRDefault="00A84935" w:rsidP="00A84935">
            <w:pPr>
              <w:pStyle w:val="a5"/>
              <w:widowControl w:val="0"/>
              <w:numPr>
                <w:ilvl w:val="0"/>
                <w:numId w:val="6"/>
              </w:numPr>
              <w:tabs>
                <w:tab w:val="left" w:pos="345"/>
              </w:tabs>
              <w:rPr>
                <w:bCs/>
                <w:sz w:val="24"/>
                <w:szCs w:val="24"/>
                <w:lang w:val="kk-KZ"/>
              </w:rPr>
            </w:pPr>
          </w:p>
        </w:tc>
        <w:tc>
          <w:tcPr>
            <w:tcW w:w="1560" w:type="dxa"/>
          </w:tcPr>
          <w:p w:rsidR="00A84935" w:rsidRDefault="00A84935" w:rsidP="00A84935">
            <w:pPr>
              <w:jc w:val="center"/>
            </w:pPr>
            <w:r>
              <w:rPr>
                <w:bCs/>
                <w:lang w:val="kk-KZ" w:eastAsia="en-US"/>
              </w:rPr>
              <w:t>пункт 15</w:t>
            </w:r>
          </w:p>
        </w:tc>
        <w:tc>
          <w:tcPr>
            <w:tcW w:w="4537" w:type="dxa"/>
          </w:tcPr>
          <w:p w:rsidR="00A84935" w:rsidRDefault="00A84935" w:rsidP="00A84935">
            <w:pPr>
              <w:jc w:val="both"/>
            </w:pPr>
            <w:r>
              <w:t xml:space="preserve">15. В случаях, предусмотренных подпунктами 1), 2) и 3) пункта 14 настоящих Правил внесение изменений и дополнений в план мероприятий </w:t>
            </w:r>
            <w:r>
              <w:lastRenderedPageBreak/>
              <w:t>компании осуществляется в следующем порядке:</w:t>
            </w:r>
          </w:p>
          <w:p w:rsidR="00A84935" w:rsidRDefault="00A84935" w:rsidP="00A84935">
            <w:pPr>
              <w:jc w:val="both"/>
            </w:pPr>
            <w:r>
              <w:t>1) исполнительный орган компании не позднее 1 (одного) месяца после наступления случая, предусмотренного подпунктами 1), 2) и 3) пункта 14 настоящих Правил обеспечивает разработку и внесение скорректированного плана мероприятий компании на согласование.</w:t>
            </w:r>
          </w:p>
          <w:p w:rsidR="00A84935" w:rsidRDefault="00A84935" w:rsidP="00A84935">
            <w:pPr>
              <w:jc w:val="both"/>
            </w:pPr>
            <w:r>
              <w:t xml:space="preserve">Порядок рассмотрения и согласования проекта скорректированного плана мероприятий уполномоченным органом соответствующей отрасли, уполномоченными органами по государственному планированию, бюджетному планированию и советом директоров компании осуществляется в соответствии </w:t>
            </w:r>
          </w:p>
          <w:p w:rsidR="00A84935" w:rsidRDefault="00A84935" w:rsidP="00A84935">
            <w:pPr>
              <w:jc w:val="both"/>
            </w:pPr>
            <w:r>
              <w:t>с пунктами 7, 8, 9 и 10 настоящих Правил;</w:t>
            </w:r>
          </w:p>
          <w:p w:rsidR="00A84935" w:rsidRDefault="00A84935" w:rsidP="00A84935">
            <w:pPr>
              <w:jc w:val="both"/>
            </w:pPr>
            <w:r>
              <w:t xml:space="preserve">2) исполнительный орган компании в течение 5 (пяти) рабочих дней со дня утверждения советом директоров компании скорректированного плана мероприятий направляет </w:t>
            </w:r>
            <w:r w:rsidRPr="006A30A8">
              <w:rPr>
                <w:b/>
              </w:rPr>
              <w:t>электронный</w:t>
            </w:r>
            <w:r>
              <w:t xml:space="preserve"> отчет единому оператору для включения </w:t>
            </w:r>
          </w:p>
          <w:p w:rsidR="00A84935" w:rsidRDefault="00A84935" w:rsidP="00A84935">
            <w:pPr>
              <w:jc w:val="both"/>
            </w:pPr>
            <w:r>
              <w:t xml:space="preserve">в Реестр, прикрепив к </w:t>
            </w:r>
            <w:r w:rsidRPr="006A30A8">
              <w:rPr>
                <w:b/>
              </w:rPr>
              <w:t>электронному</w:t>
            </w:r>
            <w:r>
              <w:t xml:space="preserve"> отчету сканированную копию решения совета директоров компании о внесении корректировок в план мероприятий.</w:t>
            </w:r>
          </w:p>
          <w:p w:rsidR="00A84935" w:rsidRPr="00E45D9C" w:rsidRDefault="00A84935" w:rsidP="00A84935">
            <w:pPr>
              <w:jc w:val="both"/>
            </w:pPr>
            <w:r>
              <w:t xml:space="preserve">Включение </w:t>
            </w:r>
            <w:r w:rsidRPr="006A30A8">
              <w:rPr>
                <w:b/>
              </w:rPr>
              <w:t>электронного</w:t>
            </w:r>
            <w:r>
              <w:t xml:space="preserve"> отчета в Реестр единым оператором осуществляется в соответствии с пунктами 11 и 12 настоящих Правил.</w:t>
            </w:r>
          </w:p>
        </w:tc>
        <w:tc>
          <w:tcPr>
            <w:tcW w:w="4394" w:type="dxa"/>
          </w:tcPr>
          <w:p w:rsidR="00054ACA" w:rsidRDefault="00054ACA" w:rsidP="00054ACA">
            <w:pPr>
              <w:jc w:val="both"/>
            </w:pPr>
            <w:r>
              <w:lastRenderedPageBreak/>
              <w:t xml:space="preserve">15. В случаях, предусмотренных подпунктами 1), 2) и 3) пункта 14 настоящих Правил внесение изменений и дополнений в план мероприятий </w:t>
            </w:r>
            <w:r>
              <w:lastRenderedPageBreak/>
              <w:t>компании осуществляется в следующем порядке:</w:t>
            </w:r>
          </w:p>
          <w:p w:rsidR="00054ACA" w:rsidRDefault="00054ACA" w:rsidP="00054ACA">
            <w:pPr>
              <w:jc w:val="both"/>
            </w:pPr>
            <w:r>
              <w:t>1) исполнительный орган компании не позднее 1 (одного) месяца после наступления случая, предусмотренного подпунктами 1), 2) и 3) пункта 14 настоящих Правил обеспечивает разработку и внесение скорректированного плана мероприятий компании на согласование.</w:t>
            </w:r>
          </w:p>
          <w:p w:rsidR="00054ACA" w:rsidRDefault="00054ACA" w:rsidP="00054ACA">
            <w:pPr>
              <w:jc w:val="both"/>
            </w:pPr>
            <w:r>
              <w:t xml:space="preserve">Порядок рассмотрения и согласования проекта скорректированного плана мероприятий уполномоченным органом соответствующей отрасли, уполномоченными органами по государственному планированию, бюджетному планированию и советом директоров компании осуществляется в соответствии </w:t>
            </w:r>
          </w:p>
          <w:p w:rsidR="00054ACA" w:rsidRDefault="00054ACA" w:rsidP="00054ACA">
            <w:pPr>
              <w:jc w:val="both"/>
            </w:pPr>
            <w:r>
              <w:t>с пунктами 7, 8, 9 и 10 настоящих Правил;</w:t>
            </w:r>
          </w:p>
          <w:p w:rsidR="00054ACA" w:rsidRDefault="00054ACA" w:rsidP="00054ACA">
            <w:pPr>
              <w:jc w:val="both"/>
            </w:pPr>
            <w:r>
              <w:t xml:space="preserve">2) исполнительный орган компании в течение 5 (пяти) рабочих дней со дня утверждения советом директоров компании скорректированного плана мероприятий направляет </w:t>
            </w:r>
            <w:r w:rsidRPr="006A30A8">
              <w:rPr>
                <w:b/>
              </w:rPr>
              <w:t>цифровой</w:t>
            </w:r>
            <w:r>
              <w:t xml:space="preserve"> отчет единому оператору для включения </w:t>
            </w:r>
          </w:p>
          <w:p w:rsidR="00054ACA" w:rsidRDefault="00054ACA" w:rsidP="00054ACA">
            <w:pPr>
              <w:jc w:val="both"/>
            </w:pPr>
            <w:r>
              <w:t xml:space="preserve">в Реестр, прикрепив к </w:t>
            </w:r>
            <w:r w:rsidRPr="006A30A8">
              <w:rPr>
                <w:b/>
              </w:rPr>
              <w:t>цифровому</w:t>
            </w:r>
            <w:r>
              <w:t xml:space="preserve"> отчету сканированную копию решения совета директоров компании о внесении корректировок в план мероприятий.</w:t>
            </w:r>
          </w:p>
          <w:p w:rsidR="00A84935" w:rsidRPr="00534189" w:rsidRDefault="00054ACA" w:rsidP="00054ACA">
            <w:pPr>
              <w:jc w:val="both"/>
            </w:pPr>
            <w:r>
              <w:t xml:space="preserve">Включение </w:t>
            </w:r>
            <w:r w:rsidRPr="006A30A8">
              <w:rPr>
                <w:b/>
              </w:rPr>
              <w:t>цифрового</w:t>
            </w:r>
            <w:r>
              <w:t xml:space="preserve"> отчета в Реестр единым оператором осуществляется в соответствии с пунктами 11 и 12 настоящих Правил.</w:t>
            </w:r>
          </w:p>
        </w:tc>
        <w:tc>
          <w:tcPr>
            <w:tcW w:w="4111" w:type="dxa"/>
          </w:tcPr>
          <w:p w:rsidR="00A84935" w:rsidRDefault="00A84935" w:rsidP="00A84935">
            <w:r w:rsidRPr="00D97D1F">
              <w:rPr>
                <w:bCs/>
              </w:rPr>
              <w:lastRenderedPageBreak/>
              <w:t>Обоснование приведено в позиции 1 сравнительной таблицы.</w:t>
            </w:r>
          </w:p>
        </w:tc>
      </w:tr>
      <w:tr w:rsidR="00054ACA" w:rsidRPr="002F47C2" w:rsidTr="00B61643">
        <w:trPr>
          <w:gridAfter w:val="1"/>
          <w:wAfter w:w="9" w:type="dxa"/>
        </w:trPr>
        <w:tc>
          <w:tcPr>
            <w:tcW w:w="704" w:type="dxa"/>
            <w:vAlign w:val="center"/>
          </w:tcPr>
          <w:p w:rsidR="00054ACA" w:rsidRPr="002F47C2" w:rsidRDefault="00054ACA" w:rsidP="00054ACA">
            <w:pPr>
              <w:pStyle w:val="a5"/>
              <w:widowControl w:val="0"/>
              <w:numPr>
                <w:ilvl w:val="0"/>
                <w:numId w:val="6"/>
              </w:numPr>
              <w:tabs>
                <w:tab w:val="left" w:pos="345"/>
              </w:tabs>
              <w:rPr>
                <w:bCs/>
                <w:sz w:val="24"/>
                <w:szCs w:val="24"/>
                <w:lang w:val="kk-KZ"/>
              </w:rPr>
            </w:pPr>
          </w:p>
        </w:tc>
        <w:tc>
          <w:tcPr>
            <w:tcW w:w="1560" w:type="dxa"/>
          </w:tcPr>
          <w:p w:rsidR="00054ACA" w:rsidRPr="00054ACA" w:rsidRDefault="00054ACA" w:rsidP="00054ACA">
            <w:pPr>
              <w:jc w:val="center"/>
              <w:rPr>
                <w:bCs/>
                <w:lang w:val="kk-KZ" w:eastAsia="en-US"/>
              </w:rPr>
            </w:pPr>
            <w:r w:rsidRPr="00054ACA">
              <w:rPr>
                <w:bCs/>
                <w:lang w:val="kk-KZ" w:eastAsia="en-US"/>
              </w:rPr>
              <w:t>пункт 19</w:t>
            </w:r>
          </w:p>
        </w:tc>
        <w:tc>
          <w:tcPr>
            <w:tcW w:w="4537" w:type="dxa"/>
          </w:tcPr>
          <w:p w:rsidR="00054ACA" w:rsidRPr="00054ACA" w:rsidRDefault="00054ACA" w:rsidP="00054ACA">
            <w:pPr>
              <w:jc w:val="both"/>
              <w:rPr>
                <w:bCs/>
              </w:rPr>
            </w:pPr>
            <w:r w:rsidRPr="00054ACA">
              <w:rPr>
                <w:bCs/>
              </w:rPr>
              <w:t xml:space="preserve">19. При обсуждении проекта республиканского бюджета на заседаниях рабочих групп и постоянных комитетов </w:t>
            </w:r>
            <w:r w:rsidRPr="00054ACA">
              <w:rPr>
                <w:b/>
                <w:bCs/>
              </w:rPr>
              <w:t>Парламента</w:t>
            </w:r>
            <w:r w:rsidRPr="00054ACA">
              <w:rPr>
                <w:bCs/>
              </w:rPr>
              <w:t xml:space="preserve"> Республики Казахстан включаются доклады руководителей компаний, которым в проекте республиканского бюджета предусмотрены бюджетные средства, о запланированных целевых индикаторах планов мероприятий.</w:t>
            </w:r>
          </w:p>
        </w:tc>
        <w:tc>
          <w:tcPr>
            <w:tcW w:w="4394" w:type="dxa"/>
          </w:tcPr>
          <w:p w:rsidR="00054ACA" w:rsidRPr="00054ACA" w:rsidRDefault="00054ACA" w:rsidP="00054ACA">
            <w:pPr>
              <w:jc w:val="both"/>
              <w:rPr>
                <w:bCs/>
                <w:lang w:val="kk-KZ"/>
              </w:rPr>
            </w:pPr>
            <w:r w:rsidRPr="00054ACA">
              <w:rPr>
                <w:bCs/>
                <w:lang w:val="kk-KZ"/>
              </w:rPr>
              <w:t xml:space="preserve">19. При обсуждении проекта республиканского бюджета на заседаниях рабочих групп и постоянных комитетов </w:t>
            </w:r>
            <w:r w:rsidRPr="00054ACA">
              <w:rPr>
                <w:b/>
                <w:bCs/>
                <w:lang w:val="kk-KZ"/>
              </w:rPr>
              <w:t>Курултая</w:t>
            </w:r>
            <w:r w:rsidRPr="00054ACA">
              <w:rPr>
                <w:bCs/>
                <w:lang w:val="kk-KZ"/>
              </w:rPr>
              <w:t xml:space="preserve"> Республики Казахстан включаются доклады руководителей компаний, которым в проекте республиканского бюджета предусмотрены бюджетные средства, о запланированных целевых индикаторах планов мероприятий.</w:t>
            </w:r>
          </w:p>
        </w:tc>
        <w:tc>
          <w:tcPr>
            <w:tcW w:w="4111" w:type="dxa"/>
          </w:tcPr>
          <w:p w:rsidR="00054ACA" w:rsidRDefault="00054ACA" w:rsidP="00054ACA">
            <w:r w:rsidRPr="00D97D1F">
              <w:rPr>
                <w:bCs/>
              </w:rPr>
              <w:t>Обоснование приведено в позиции 1 сравнительной таблицы.</w:t>
            </w:r>
          </w:p>
        </w:tc>
      </w:tr>
      <w:tr w:rsidR="00A84935" w:rsidRPr="002F47C2" w:rsidTr="00B61643">
        <w:trPr>
          <w:gridAfter w:val="1"/>
          <w:wAfter w:w="9" w:type="dxa"/>
        </w:trPr>
        <w:tc>
          <w:tcPr>
            <w:tcW w:w="704" w:type="dxa"/>
            <w:vAlign w:val="center"/>
          </w:tcPr>
          <w:p w:rsidR="00A84935" w:rsidRPr="002F47C2" w:rsidRDefault="00A84935" w:rsidP="00A84935">
            <w:pPr>
              <w:pStyle w:val="a5"/>
              <w:widowControl w:val="0"/>
              <w:numPr>
                <w:ilvl w:val="0"/>
                <w:numId w:val="6"/>
              </w:numPr>
              <w:tabs>
                <w:tab w:val="left" w:pos="345"/>
              </w:tabs>
              <w:rPr>
                <w:bCs/>
                <w:sz w:val="24"/>
                <w:szCs w:val="24"/>
                <w:lang w:val="kk-KZ"/>
              </w:rPr>
            </w:pPr>
          </w:p>
        </w:tc>
        <w:tc>
          <w:tcPr>
            <w:tcW w:w="1560" w:type="dxa"/>
          </w:tcPr>
          <w:p w:rsidR="00A84935" w:rsidRDefault="00A84935" w:rsidP="00A84935">
            <w:pPr>
              <w:jc w:val="center"/>
            </w:pPr>
            <w:r>
              <w:rPr>
                <w:bCs/>
                <w:lang w:val="kk-KZ" w:eastAsia="en-US"/>
              </w:rPr>
              <w:t>пункт 21</w:t>
            </w:r>
          </w:p>
        </w:tc>
        <w:tc>
          <w:tcPr>
            <w:tcW w:w="4537" w:type="dxa"/>
          </w:tcPr>
          <w:p w:rsidR="00054ACA" w:rsidRDefault="00054ACA" w:rsidP="00054ACA">
            <w:pPr>
              <w:jc w:val="both"/>
            </w:pPr>
            <w:r>
              <w:t>21. Внесение изменений и (или) дополнений в план мероприятий компании, не влекущих за собой изменение консолидированных показателей общих доходов и расходов, осуществляется исполнительным органом компании не более одного раза в квартал без применения порядка, предусмотренного пунктами 7, 8, 9 и 10 настоящих Правил, и без вынесения на рассмотрение совета директоров компании в случаях:</w:t>
            </w:r>
          </w:p>
          <w:p w:rsidR="00054ACA" w:rsidRDefault="00054ACA" w:rsidP="00054ACA">
            <w:pPr>
              <w:jc w:val="both"/>
            </w:pPr>
            <w:r>
              <w:t>1) если перераспределение показателей, отраженных в разделах 7.2, 7.4, 7.6, 7.9 приложения 2 к настоящих Правил, осуществляется между компанией и юридическим лицами, акции (доли участия) которых предоставляют право компании определять решения, и составляет не более 20% от общих доходов и расходов компании;</w:t>
            </w:r>
          </w:p>
          <w:p w:rsidR="00054ACA" w:rsidRDefault="00054ACA" w:rsidP="00054ACA">
            <w:pPr>
              <w:jc w:val="both"/>
            </w:pPr>
            <w:r>
              <w:t>2) если перераспределение показателей, отраженных в разделах 7.2, 7.4, 7.6, 7.9 приложения 2 к настоящих Правил, осуществляется между юридическими лицами, акции (доли участия) которых предоставляют право компании определять решения.</w:t>
            </w:r>
          </w:p>
          <w:p w:rsidR="00054ACA" w:rsidRDefault="00054ACA" w:rsidP="00054ACA">
            <w:pPr>
              <w:jc w:val="both"/>
            </w:pPr>
            <w:r>
              <w:t xml:space="preserve">Исполнительный орган компании в течение 5 (пяти) рабочих дней со дня внесения вышеуказанных изменений и (или) дополнений в план мероприятий </w:t>
            </w:r>
            <w:r>
              <w:lastRenderedPageBreak/>
              <w:t xml:space="preserve">направляет </w:t>
            </w:r>
            <w:r w:rsidRPr="006A30A8">
              <w:rPr>
                <w:b/>
              </w:rPr>
              <w:t>электронный</w:t>
            </w:r>
            <w:r>
              <w:t xml:space="preserve"> отчет единому оператору для включения в Реестр, прикрепив к электронному отчету сканированную </w:t>
            </w:r>
            <w:r w:rsidRPr="006A30A8">
              <w:rPr>
                <w:b/>
              </w:rPr>
              <w:t>копию</w:t>
            </w:r>
            <w:r>
              <w:t xml:space="preserve"> решения исполнительного органа компании о внесении изменений и (или) дополнений в план мероприятий.</w:t>
            </w:r>
          </w:p>
          <w:p w:rsidR="00A84935" w:rsidRPr="00E45D9C" w:rsidRDefault="00054ACA" w:rsidP="00054ACA">
            <w:pPr>
              <w:jc w:val="both"/>
            </w:pPr>
            <w:r>
              <w:t xml:space="preserve">Включение </w:t>
            </w:r>
            <w:r w:rsidRPr="006A30A8">
              <w:rPr>
                <w:b/>
              </w:rPr>
              <w:t>электронного</w:t>
            </w:r>
            <w:r>
              <w:t xml:space="preserve"> отчета в Реестр единым оператором осуществляется в соответствии с пунктом 12 настоящих Правил.</w:t>
            </w:r>
          </w:p>
        </w:tc>
        <w:tc>
          <w:tcPr>
            <w:tcW w:w="4394" w:type="dxa"/>
          </w:tcPr>
          <w:p w:rsidR="00054ACA" w:rsidRDefault="00054ACA" w:rsidP="00054ACA">
            <w:pPr>
              <w:jc w:val="both"/>
            </w:pPr>
            <w:r>
              <w:lastRenderedPageBreak/>
              <w:t>21. Внесение изменений и (или) дополнений в план мероприятий компании, не влекущих за собой изменение консолидированных показателей общих доходов и расходов, осуществляется исполнительным органом компании не более одного раза в квартал без применения порядка, предусмотренного пунктами 7, 8, 9 и 10 настоящих Правил, и без вынесения на рассмотрение совета директоров компании в случаях:</w:t>
            </w:r>
          </w:p>
          <w:p w:rsidR="00054ACA" w:rsidRDefault="00054ACA" w:rsidP="00054ACA">
            <w:pPr>
              <w:jc w:val="both"/>
            </w:pPr>
            <w:r>
              <w:t>1) если перераспределение показателей, отраженных в разделах 7.2, 7.4, 7.6, 7.9 приложения 2 к настоящих Правил, осуществляется между компанией и юридическим лицами, акции (доли участия) которых предоставляют право компании определять решения, и составляет не более 20% от общих доходов и расходов компании;</w:t>
            </w:r>
          </w:p>
          <w:p w:rsidR="00054ACA" w:rsidRDefault="00054ACA" w:rsidP="00054ACA">
            <w:pPr>
              <w:jc w:val="both"/>
            </w:pPr>
            <w:r>
              <w:t>2) если перераспределение показателей, отраженных в разделах 7.2, 7.4, 7.6, 7.9 приложения 2 к настоящих Правил, осуществляется между юридическими лицами, акции (доли участия) которых предоставляют право компании определять решения.</w:t>
            </w:r>
          </w:p>
          <w:p w:rsidR="00A84935" w:rsidRDefault="00054ACA" w:rsidP="00054ACA">
            <w:pPr>
              <w:jc w:val="both"/>
            </w:pPr>
            <w:r>
              <w:t xml:space="preserve">Исполнительный орган компании в течение 5 (пяти) рабочих дней со дня внесения вышеуказанных изменений и (или) дополнений в план мероприятий </w:t>
            </w:r>
            <w:r>
              <w:lastRenderedPageBreak/>
              <w:t xml:space="preserve">направляет </w:t>
            </w:r>
            <w:r w:rsidRPr="00054ACA">
              <w:rPr>
                <w:b/>
              </w:rPr>
              <w:t>цифровой</w:t>
            </w:r>
            <w:r>
              <w:t xml:space="preserve"> отчет единому оператору для включения в Реестр, прикрепив к </w:t>
            </w:r>
            <w:r w:rsidRPr="00054ACA">
              <w:rPr>
                <w:b/>
              </w:rPr>
              <w:t>цифровому</w:t>
            </w:r>
            <w:r>
              <w:t xml:space="preserve"> отчету сканированную копию решения исполнительного органа компании о внесении изменений и (или) дополнений в план мероприятий.</w:t>
            </w:r>
          </w:p>
          <w:p w:rsidR="00054ACA" w:rsidRPr="00534189" w:rsidRDefault="00054ACA" w:rsidP="00054ACA">
            <w:pPr>
              <w:jc w:val="both"/>
            </w:pPr>
            <w:r w:rsidRPr="00054ACA">
              <w:t xml:space="preserve">Включение </w:t>
            </w:r>
            <w:r w:rsidRPr="00054ACA">
              <w:rPr>
                <w:b/>
              </w:rPr>
              <w:t>цифрового</w:t>
            </w:r>
            <w:r w:rsidRPr="00054ACA">
              <w:t xml:space="preserve"> отчета в Реестр единым оператором осуществляется в соответствии с пунктом 12 настоящих Правил.</w:t>
            </w:r>
          </w:p>
        </w:tc>
        <w:tc>
          <w:tcPr>
            <w:tcW w:w="4111" w:type="dxa"/>
          </w:tcPr>
          <w:p w:rsidR="00A84935" w:rsidRDefault="00A84935" w:rsidP="00A84935">
            <w:r w:rsidRPr="00D97D1F">
              <w:rPr>
                <w:bCs/>
              </w:rPr>
              <w:lastRenderedPageBreak/>
              <w:t>Обоснование приведено в позиции 1 сравнительной таблицы.</w:t>
            </w:r>
          </w:p>
        </w:tc>
      </w:tr>
      <w:tr w:rsidR="006A30A8" w:rsidRPr="002F47C2" w:rsidTr="006A30A8">
        <w:trPr>
          <w:gridAfter w:val="1"/>
          <w:wAfter w:w="9" w:type="dxa"/>
        </w:trPr>
        <w:tc>
          <w:tcPr>
            <w:tcW w:w="704" w:type="dxa"/>
            <w:vAlign w:val="center"/>
          </w:tcPr>
          <w:p w:rsidR="006A30A8" w:rsidRPr="002F47C2" w:rsidRDefault="006A30A8" w:rsidP="006A30A8">
            <w:pPr>
              <w:pStyle w:val="a5"/>
              <w:widowControl w:val="0"/>
              <w:numPr>
                <w:ilvl w:val="0"/>
                <w:numId w:val="6"/>
              </w:numPr>
              <w:tabs>
                <w:tab w:val="left" w:pos="345"/>
              </w:tabs>
              <w:rPr>
                <w:bCs/>
                <w:sz w:val="24"/>
                <w:szCs w:val="24"/>
                <w:lang w:val="kk-KZ"/>
              </w:rPr>
            </w:pPr>
          </w:p>
        </w:tc>
        <w:tc>
          <w:tcPr>
            <w:tcW w:w="1560" w:type="dxa"/>
            <w:shd w:val="clear" w:color="auto" w:fill="auto"/>
          </w:tcPr>
          <w:p w:rsidR="006A30A8" w:rsidRDefault="006A30A8" w:rsidP="006A30A8">
            <w:pPr>
              <w:jc w:val="center"/>
            </w:pPr>
            <w:r>
              <w:t>пункт 27</w:t>
            </w:r>
          </w:p>
        </w:tc>
        <w:tc>
          <w:tcPr>
            <w:tcW w:w="4537" w:type="dxa"/>
          </w:tcPr>
          <w:p w:rsidR="006A30A8" w:rsidRPr="006A30A8" w:rsidRDefault="006A30A8" w:rsidP="006A30A8">
            <w:pPr>
              <w:jc w:val="both"/>
              <w:rPr>
                <w:lang w:val="kk-KZ"/>
              </w:rPr>
            </w:pPr>
            <w:r w:rsidRPr="006A30A8">
              <w:rPr>
                <w:lang w:val="kk-KZ"/>
              </w:rPr>
              <w:t xml:space="preserve">27. Результаты мониторинга плана мероприятий (с прикреплением к нему сканированной копии бумажного варианта заключения, подписанной и заверенной печатью) представляются уполномоченным органом соответствующей отрасли единому оператору в виде </w:t>
            </w:r>
            <w:r w:rsidRPr="006A30A8">
              <w:rPr>
                <w:b/>
                <w:lang w:val="kk-KZ"/>
              </w:rPr>
              <w:t>электронного</w:t>
            </w:r>
            <w:r w:rsidRPr="006A30A8">
              <w:rPr>
                <w:lang w:val="kk-KZ"/>
              </w:rPr>
              <w:t xml:space="preserve"> отчета.</w:t>
            </w:r>
          </w:p>
          <w:p w:rsidR="006A30A8" w:rsidRPr="006A30A8" w:rsidRDefault="006A30A8" w:rsidP="006A30A8">
            <w:pPr>
              <w:jc w:val="both"/>
              <w:rPr>
                <w:lang w:val="kk-KZ"/>
              </w:rPr>
            </w:pPr>
            <w:r w:rsidRPr="006A30A8">
              <w:rPr>
                <w:lang w:val="kk-KZ"/>
              </w:rPr>
              <w:t xml:space="preserve">Включение </w:t>
            </w:r>
            <w:r w:rsidRPr="006A30A8">
              <w:rPr>
                <w:b/>
                <w:lang w:val="kk-KZ"/>
              </w:rPr>
              <w:t>электронного</w:t>
            </w:r>
            <w:r w:rsidRPr="006A30A8">
              <w:rPr>
                <w:lang w:val="kk-KZ"/>
              </w:rPr>
              <w:t xml:space="preserve"> отчета в Реестр единым оператором осуществляется в течение 5 (пяти) рабочих дней со дня его поступления с направлением на </w:t>
            </w:r>
            <w:r w:rsidRPr="006A30A8">
              <w:rPr>
                <w:b/>
                <w:lang w:val="kk-KZ"/>
              </w:rPr>
              <w:t xml:space="preserve">электронный адрес </w:t>
            </w:r>
            <w:r w:rsidRPr="006A30A8">
              <w:rPr>
                <w:lang w:val="kk-KZ"/>
              </w:rPr>
              <w:t xml:space="preserve">уполномоченного органа соответствующей отрасли уведомления о включении </w:t>
            </w:r>
            <w:r w:rsidRPr="006A30A8">
              <w:rPr>
                <w:b/>
                <w:lang w:val="kk-KZ"/>
              </w:rPr>
              <w:t>электронного</w:t>
            </w:r>
            <w:r w:rsidRPr="006A30A8">
              <w:rPr>
                <w:lang w:val="kk-KZ"/>
              </w:rPr>
              <w:t xml:space="preserve"> отчета в Реестр.</w:t>
            </w:r>
          </w:p>
          <w:p w:rsidR="006A30A8" w:rsidRDefault="006A30A8" w:rsidP="006A30A8">
            <w:pPr>
              <w:jc w:val="both"/>
              <w:rPr>
                <w:lang w:val="kk-KZ"/>
              </w:rPr>
            </w:pPr>
            <w:r w:rsidRPr="006A30A8">
              <w:rPr>
                <w:lang w:val="kk-KZ"/>
              </w:rPr>
              <w:t xml:space="preserve">При наличии технических замечаний единого оператора к </w:t>
            </w:r>
            <w:r w:rsidRPr="006A30A8">
              <w:rPr>
                <w:b/>
                <w:lang w:val="kk-KZ"/>
              </w:rPr>
              <w:t>электронному</w:t>
            </w:r>
            <w:r w:rsidRPr="006A30A8">
              <w:rPr>
                <w:lang w:val="kk-KZ"/>
              </w:rPr>
              <w:t xml:space="preserve"> отчету уполномоченный орган соответствующей отрасли устраняют замечания и вносят его повторно единому оператору в течение 5 (пяти) рабочих дней со дня получения замечаний.</w:t>
            </w:r>
          </w:p>
        </w:tc>
        <w:tc>
          <w:tcPr>
            <w:tcW w:w="4394" w:type="dxa"/>
          </w:tcPr>
          <w:p w:rsidR="006A30A8" w:rsidRPr="006A30A8" w:rsidRDefault="006A30A8" w:rsidP="006A30A8">
            <w:pPr>
              <w:jc w:val="both"/>
              <w:rPr>
                <w:bCs/>
                <w:lang w:val="kk-KZ"/>
              </w:rPr>
            </w:pPr>
            <w:r w:rsidRPr="006A30A8">
              <w:rPr>
                <w:bCs/>
                <w:lang w:val="kk-KZ"/>
              </w:rPr>
              <w:t xml:space="preserve">27. Результаты мониторинга плана мероприятий (с прикреплением к нему сканированной копии бумажного варианта заключения, подписанной и заверенной печатью) представляются уполномоченным органом соответствующей отрасли единому оператору в виде </w:t>
            </w:r>
            <w:r w:rsidRPr="006A30A8">
              <w:rPr>
                <w:b/>
                <w:bCs/>
                <w:lang w:val="kk-KZ"/>
              </w:rPr>
              <w:t>цифрового</w:t>
            </w:r>
            <w:r w:rsidRPr="006A30A8">
              <w:rPr>
                <w:bCs/>
                <w:lang w:val="kk-KZ"/>
              </w:rPr>
              <w:t xml:space="preserve"> отчета.</w:t>
            </w:r>
          </w:p>
          <w:p w:rsidR="006A30A8" w:rsidRPr="006A30A8" w:rsidRDefault="006A30A8" w:rsidP="006A30A8">
            <w:pPr>
              <w:jc w:val="both"/>
              <w:rPr>
                <w:bCs/>
                <w:lang w:val="kk-KZ"/>
              </w:rPr>
            </w:pPr>
            <w:r w:rsidRPr="006A30A8">
              <w:rPr>
                <w:bCs/>
                <w:lang w:val="kk-KZ"/>
              </w:rPr>
              <w:t xml:space="preserve">Включение </w:t>
            </w:r>
            <w:r w:rsidRPr="006A30A8">
              <w:rPr>
                <w:b/>
                <w:bCs/>
                <w:lang w:val="kk-KZ"/>
              </w:rPr>
              <w:t>цифрового</w:t>
            </w:r>
            <w:r w:rsidRPr="006A30A8">
              <w:rPr>
                <w:bCs/>
                <w:lang w:val="kk-KZ"/>
              </w:rPr>
              <w:t xml:space="preserve"> отчета в Реестр единым оператором осуществляется в течение 5 (пяти) рабочих дней со дня его поступления с направлением на электронную почту уполномоченного органа соответствующей отрасли уведомления о включении цифрового отчета в Реестр.</w:t>
            </w:r>
          </w:p>
          <w:p w:rsidR="006A30A8" w:rsidRDefault="006A30A8" w:rsidP="006A30A8">
            <w:pPr>
              <w:jc w:val="both"/>
              <w:rPr>
                <w:bCs/>
                <w:lang w:val="kk-KZ"/>
              </w:rPr>
            </w:pPr>
            <w:r w:rsidRPr="006A30A8">
              <w:rPr>
                <w:bCs/>
                <w:lang w:val="kk-KZ"/>
              </w:rPr>
              <w:t xml:space="preserve">При наличии технических замечаний единого оператора к </w:t>
            </w:r>
            <w:r w:rsidRPr="006A30A8">
              <w:rPr>
                <w:b/>
                <w:bCs/>
                <w:lang w:val="kk-KZ"/>
              </w:rPr>
              <w:t>цифровому</w:t>
            </w:r>
            <w:r w:rsidRPr="006A30A8">
              <w:rPr>
                <w:bCs/>
                <w:lang w:val="kk-KZ"/>
              </w:rPr>
              <w:t xml:space="preserve"> отчету уполномоченный орган соответствующей отрасли устраняют замечания и вносят его повторно единому оператору в течение 5 (пяти) рабочих дней со дня получения замечаний.</w:t>
            </w:r>
          </w:p>
        </w:tc>
        <w:tc>
          <w:tcPr>
            <w:tcW w:w="4111" w:type="dxa"/>
          </w:tcPr>
          <w:p w:rsidR="006A30A8" w:rsidRDefault="006A30A8" w:rsidP="006A30A8">
            <w:r w:rsidRPr="00146887">
              <w:rPr>
                <w:bCs/>
              </w:rPr>
              <w:t>Обоснование приведено в позиции 1 сравнительной таблицы.</w:t>
            </w:r>
          </w:p>
        </w:tc>
      </w:tr>
      <w:tr w:rsidR="006A30A8" w:rsidRPr="002F47C2" w:rsidTr="006A30A8">
        <w:trPr>
          <w:gridAfter w:val="1"/>
          <w:wAfter w:w="9" w:type="dxa"/>
        </w:trPr>
        <w:tc>
          <w:tcPr>
            <w:tcW w:w="704" w:type="dxa"/>
            <w:vAlign w:val="center"/>
          </w:tcPr>
          <w:p w:rsidR="006A30A8" w:rsidRPr="002F47C2" w:rsidRDefault="006A30A8" w:rsidP="006A30A8">
            <w:pPr>
              <w:pStyle w:val="a5"/>
              <w:widowControl w:val="0"/>
              <w:numPr>
                <w:ilvl w:val="0"/>
                <w:numId w:val="6"/>
              </w:numPr>
              <w:tabs>
                <w:tab w:val="left" w:pos="345"/>
              </w:tabs>
              <w:rPr>
                <w:bCs/>
                <w:sz w:val="24"/>
                <w:szCs w:val="24"/>
                <w:lang w:val="kk-KZ"/>
              </w:rPr>
            </w:pPr>
          </w:p>
        </w:tc>
        <w:tc>
          <w:tcPr>
            <w:tcW w:w="1560" w:type="dxa"/>
            <w:shd w:val="clear" w:color="auto" w:fill="auto"/>
          </w:tcPr>
          <w:p w:rsidR="006A30A8" w:rsidRDefault="006A30A8" w:rsidP="006A30A8">
            <w:pPr>
              <w:jc w:val="center"/>
            </w:pPr>
            <w:r>
              <w:t>пункт 30</w:t>
            </w:r>
          </w:p>
        </w:tc>
        <w:tc>
          <w:tcPr>
            <w:tcW w:w="4537" w:type="dxa"/>
          </w:tcPr>
          <w:p w:rsidR="006A30A8" w:rsidRDefault="006A30A8" w:rsidP="006A30A8">
            <w:pPr>
              <w:jc w:val="both"/>
              <w:rPr>
                <w:lang w:val="kk-KZ"/>
              </w:rPr>
            </w:pPr>
            <w:r w:rsidRPr="006A30A8">
              <w:rPr>
                <w:lang w:val="kk-KZ"/>
              </w:rPr>
              <w:t xml:space="preserve">30. Результаты оценки реализации плана мероприятий представляются исполнительным органом компании единому оператору в виде </w:t>
            </w:r>
            <w:r w:rsidRPr="006A30A8">
              <w:rPr>
                <w:b/>
                <w:lang w:val="kk-KZ"/>
              </w:rPr>
              <w:t>электронного</w:t>
            </w:r>
            <w:r w:rsidRPr="006A30A8">
              <w:rPr>
                <w:lang w:val="kk-KZ"/>
              </w:rPr>
              <w:t xml:space="preserve"> отчета с приложением сканированной копии решения совета директоров компании об утверждении результатов оценки реализации плана мероприятий в течение 5 (пяти) рабочих дней со дня получения выписки из протокола заседания совета директоров компании и включаются в Реестр в порядке, установленном пунктом 12 настоящих Правил.</w:t>
            </w:r>
          </w:p>
        </w:tc>
        <w:tc>
          <w:tcPr>
            <w:tcW w:w="4394" w:type="dxa"/>
          </w:tcPr>
          <w:p w:rsidR="006A30A8" w:rsidRDefault="006A30A8" w:rsidP="006A30A8">
            <w:pPr>
              <w:jc w:val="both"/>
              <w:rPr>
                <w:bCs/>
                <w:lang w:val="kk-KZ"/>
              </w:rPr>
            </w:pPr>
            <w:r w:rsidRPr="006A30A8">
              <w:rPr>
                <w:bCs/>
                <w:lang w:val="kk-KZ"/>
              </w:rPr>
              <w:t xml:space="preserve">30. Результаты оценки реализации плана мероприятий представляются исполнительным органом компании единому оператору в виде </w:t>
            </w:r>
            <w:r w:rsidRPr="006A30A8">
              <w:rPr>
                <w:b/>
                <w:bCs/>
                <w:lang w:val="kk-KZ"/>
              </w:rPr>
              <w:t>цифрвого</w:t>
            </w:r>
            <w:r w:rsidRPr="006A30A8">
              <w:rPr>
                <w:bCs/>
                <w:lang w:val="kk-KZ"/>
              </w:rPr>
              <w:t xml:space="preserve"> отчета с приложением сканированной копии решения совета директоров компании об утверждении результатов оценки реализации плана мероприятий в течение 5 (пяти) рабочих дней со дня получения выписки из протокола заседания совета директоров компании и включаются в Реестр в порядке, установленном пунктом 12 настоящих Правил.</w:t>
            </w:r>
          </w:p>
        </w:tc>
        <w:tc>
          <w:tcPr>
            <w:tcW w:w="4111" w:type="dxa"/>
          </w:tcPr>
          <w:p w:rsidR="006A30A8" w:rsidRDefault="006A30A8" w:rsidP="006A30A8">
            <w:r w:rsidRPr="00146887">
              <w:rPr>
                <w:bCs/>
              </w:rPr>
              <w:t>Обоснование приведено в позиции 1 сравнительной таблицы.</w:t>
            </w:r>
          </w:p>
        </w:tc>
      </w:tr>
      <w:tr w:rsidR="006A30A8" w:rsidRPr="002F47C2" w:rsidTr="006A30A8">
        <w:trPr>
          <w:gridAfter w:val="1"/>
          <w:wAfter w:w="9" w:type="dxa"/>
        </w:trPr>
        <w:tc>
          <w:tcPr>
            <w:tcW w:w="704" w:type="dxa"/>
            <w:vAlign w:val="center"/>
          </w:tcPr>
          <w:p w:rsidR="006A30A8" w:rsidRPr="002F47C2" w:rsidRDefault="006A30A8" w:rsidP="006A30A8">
            <w:pPr>
              <w:pStyle w:val="a5"/>
              <w:widowControl w:val="0"/>
              <w:numPr>
                <w:ilvl w:val="0"/>
                <w:numId w:val="6"/>
              </w:numPr>
              <w:tabs>
                <w:tab w:val="left" w:pos="345"/>
              </w:tabs>
              <w:rPr>
                <w:bCs/>
                <w:sz w:val="24"/>
                <w:szCs w:val="24"/>
                <w:lang w:val="kk-KZ"/>
              </w:rPr>
            </w:pPr>
          </w:p>
        </w:tc>
        <w:tc>
          <w:tcPr>
            <w:tcW w:w="1560" w:type="dxa"/>
            <w:shd w:val="clear" w:color="auto" w:fill="auto"/>
          </w:tcPr>
          <w:p w:rsidR="006A30A8" w:rsidRPr="006A30A8" w:rsidRDefault="006A30A8" w:rsidP="006A30A8">
            <w:pPr>
              <w:jc w:val="center"/>
              <w:rPr>
                <w:lang w:val="kk-KZ"/>
              </w:rPr>
            </w:pPr>
            <w:r>
              <w:t xml:space="preserve">пункт </w:t>
            </w:r>
            <w:r>
              <w:rPr>
                <w:lang w:val="kk-KZ"/>
              </w:rPr>
              <w:t>34</w:t>
            </w:r>
          </w:p>
        </w:tc>
        <w:tc>
          <w:tcPr>
            <w:tcW w:w="4537" w:type="dxa"/>
          </w:tcPr>
          <w:p w:rsidR="006A30A8" w:rsidRPr="006A30A8" w:rsidRDefault="006A30A8" w:rsidP="006A30A8">
            <w:pPr>
              <w:jc w:val="both"/>
              <w:rPr>
                <w:lang w:val="kk-KZ"/>
              </w:rPr>
            </w:pPr>
            <w:r w:rsidRPr="006A30A8">
              <w:rPr>
                <w:lang w:val="kk-KZ"/>
              </w:rPr>
              <w:t>34. Исполнительный орган компании обеспечивает:</w:t>
            </w:r>
          </w:p>
          <w:p w:rsidR="006A30A8" w:rsidRPr="006A30A8" w:rsidRDefault="006A30A8" w:rsidP="006A30A8">
            <w:pPr>
              <w:jc w:val="both"/>
              <w:rPr>
                <w:lang w:val="kk-KZ"/>
              </w:rPr>
            </w:pPr>
            <w:r w:rsidRPr="006A30A8">
              <w:rPr>
                <w:lang w:val="kk-KZ"/>
              </w:rPr>
              <w:t>1) своевременную разработку и согласование плана мероприятий в сроки, установленные пунктами 7, 9 и 15 настоящих Правил;</w:t>
            </w:r>
          </w:p>
          <w:p w:rsidR="006A30A8" w:rsidRPr="006A30A8" w:rsidRDefault="006A30A8" w:rsidP="006A30A8">
            <w:pPr>
              <w:jc w:val="both"/>
              <w:rPr>
                <w:lang w:val="kk-KZ"/>
              </w:rPr>
            </w:pPr>
            <w:r w:rsidRPr="006A30A8">
              <w:rPr>
                <w:lang w:val="kk-KZ"/>
              </w:rPr>
              <w:t xml:space="preserve">2) своевременное предоставление </w:t>
            </w:r>
            <w:r w:rsidRPr="006A30A8">
              <w:rPr>
                <w:b/>
                <w:lang w:val="kk-KZ"/>
              </w:rPr>
              <w:t>электронного</w:t>
            </w:r>
            <w:r w:rsidRPr="006A30A8">
              <w:rPr>
                <w:lang w:val="kk-KZ"/>
              </w:rPr>
              <w:t xml:space="preserve"> отчета единому оператору в соответствии с пунктами 11, 12, 15 и 30 настоящих Правил;</w:t>
            </w:r>
          </w:p>
          <w:p w:rsidR="006A30A8" w:rsidRPr="006A30A8" w:rsidRDefault="006A30A8" w:rsidP="006A30A8">
            <w:pPr>
              <w:jc w:val="both"/>
              <w:rPr>
                <w:lang w:val="kk-KZ"/>
              </w:rPr>
            </w:pPr>
            <w:r w:rsidRPr="006A30A8">
              <w:rPr>
                <w:lang w:val="kk-KZ"/>
              </w:rPr>
              <w:t>3) достоверность данных в плане мероприятий;</w:t>
            </w:r>
          </w:p>
          <w:p w:rsidR="006A30A8" w:rsidRPr="006A30A8" w:rsidRDefault="006A30A8" w:rsidP="006A30A8">
            <w:pPr>
              <w:jc w:val="both"/>
              <w:rPr>
                <w:lang w:val="kk-KZ"/>
              </w:rPr>
            </w:pPr>
            <w:r w:rsidRPr="006A30A8">
              <w:rPr>
                <w:lang w:val="kk-KZ"/>
              </w:rPr>
              <w:t>4) результативность и эффективность реализации плана мероприятий;</w:t>
            </w:r>
          </w:p>
          <w:p w:rsidR="006A30A8" w:rsidRDefault="006A30A8" w:rsidP="006A30A8">
            <w:pPr>
              <w:jc w:val="both"/>
              <w:rPr>
                <w:lang w:val="kk-KZ"/>
              </w:rPr>
            </w:pPr>
            <w:r w:rsidRPr="006A30A8">
              <w:rPr>
                <w:lang w:val="kk-KZ"/>
              </w:rPr>
              <w:t>5) публикацию и обсуждение документов бюджетного процесса в соответствии пунктами 1 и 14 статьи 40 Бюджетного кодекса.</w:t>
            </w:r>
          </w:p>
        </w:tc>
        <w:tc>
          <w:tcPr>
            <w:tcW w:w="4394" w:type="dxa"/>
          </w:tcPr>
          <w:p w:rsidR="006A30A8" w:rsidRPr="006A30A8" w:rsidRDefault="006A30A8" w:rsidP="006A30A8">
            <w:pPr>
              <w:jc w:val="both"/>
              <w:rPr>
                <w:bCs/>
                <w:lang w:val="kk-KZ"/>
              </w:rPr>
            </w:pPr>
            <w:r w:rsidRPr="006A30A8">
              <w:rPr>
                <w:bCs/>
                <w:lang w:val="kk-KZ"/>
              </w:rPr>
              <w:t>34. Исполнительный орган компании обеспечивает:</w:t>
            </w:r>
          </w:p>
          <w:p w:rsidR="006A30A8" w:rsidRPr="006A30A8" w:rsidRDefault="006A30A8" w:rsidP="006A30A8">
            <w:pPr>
              <w:jc w:val="both"/>
              <w:rPr>
                <w:bCs/>
                <w:lang w:val="kk-KZ"/>
              </w:rPr>
            </w:pPr>
            <w:r w:rsidRPr="006A30A8">
              <w:rPr>
                <w:bCs/>
                <w:lang w:val="kk-KZ"/>
              </w:rPr>
              <w:t>1) своевременную разработку и согласование плана мероприятий в сроки, установленные пунктами 7, 9 и 15 настоящих Правил;</w:t>
            </w:r>
          </w:p>
          <w:p w:rsidR="006A30A8" w:rsidRPr="006A30A8" w:rsidRDefault="006A30A8" w:rsidP="006A30A8">
            <w:pPr>
              <w:jc w:val="both"/>
              <w:rPr>
                <w:bCs/>
                <w:lang w:val="kk-KZ"/>
              </w:rPr>
            </w:pPr>
            <w:r w:rsidRPr="006A30A8">
              <w:rPr>
                <w:bCs/>
                <w:lang w:val="kk-KZ"/>
              </w:rPr>
              <w:t xml:space="preserve">2) своевременное предоставление </w:t>
            </w:r>
            <w:r w:rsidRPr="006A30A8">
              <w:rPr>
                <w:b/>
                <w:bCs/>
                <w:lang w:val="kk-KZ"/>
              </w:rPr>
              <w:t>цифрового</w:t>
            </w:r>
            <w:r w:rsidRPr="006A30A8">
              <w:rPr>
                <w:bCs/>
                <w:lang w:val="kk-KZ"/>
              </w:rPr>
              <w:t xml:space="preserve"> отчета единому оператору в соответствии с пунктами 11, 12, 15 и 30 настоящих Правил;</w:t>
            </w:r>
          </w:p>
          <w:p w:rsidR="006A30A8" w:rsidRPr="006A30A8" w:rsidRDefault="006A30A8" w:rsidP="006A30A8">
            <w:pPr>
              <w:jc w:val="both"/>
              <w:rPr>
                <w:bCs/>
                <w:lang w:val="kk-KZ"/>
              </w:rPr>
            </w:pPr>
            <w:r w:rsidRPr="006A30A8">
              <w:rPr>
                <w:bCs/>
                <w:lang w:val="kk-KZ"/>
              </w:rPr>
              <w:t>3) достоверность данных в плане мероприятий;</w:t>
            </w:r>
          </w:p>
          <w:p w:rsidR="006A30A8" w:rsidRPr="006A30A8" w:rsidRDefault="006A30A8" w:rsidP="006A30A8">
            <w:pPr>
              <w:jc w:val="both"/>
              <w:rPr>
                <w:bCs/>
                <w:lang w:val="kk-KZ"/>
              </w:rPr>
            </w:pPr>
            <w:r w:rsidRPr="006A30A8">
              <w:rPr>
                <w:bCs/>
                <w:lang w:val="kk-KZ"/>
              </w:rPr>
              <w:t>4) результативность и эффективность реализации плана мероприятий;</w:t>
            </w:r>
          </w:p>
          <w:p w:rsidR="006A30A8" w:rsidRDefault="006A30A8" w:rsidP="006A30A8">
            <w:pPr>
              <w:jc w:val="both"/>
              <w:rPr>
                <w:bCs/>
                <w:lang w:val="kk-KZ"/>
              </w:rPr>
            </w:pPr>
            <w:r w:rsidRPr="006A30A8">
              <w:rPr>
                <w:bCs/>
                <w:lang w:val="kk-KZ"/>
              </w:rPr>
              <w:t>5) публикацию и обсуждение документов бюджетного процесса в соответствии пунктами 1 и 14 статьи 40 Бюджетного кодекса.</w:t>
            </w:r>
          </w:p>
        </w:tc>
        <w:tc>
          <w:tcPr>
            <w:tcW w:w="4111" w:type="dxa"/>
          </w:tcPr>
          <w:p w:rsidR="006A30A8" w:rsidRDefault="006A30A8" w:rsidP="006A30A8">
            <w:r w:rsidRPr="00146887">
              <w:rPr>
                <w:bCs/>
              </w:rPr>
              <w:t>Обоснование приведено в позиции 1 сравнительной таблицы.</w:t>
            </w:r>
          </w:p>
        </w:tc>
      </w:tr>
      <w:tr w:rsidR="001F6E63" w:rsidRPr="002F47C2" w:rsidTr="00B61643">
        <w:trPr>
          <w:gridAfter w:val="1"/>
          <w:wAfter w:w="9" w:type="dxa"/>
        </w:trPr>
        <w:tc>
          <w:tcPr>
            <w:tcW w:w="704" w:type="dxa"/>
            <w:vAlign w:val="center"/>
          </w:tcPr>
          <w:p w:rsidR="001F6E63" w:rsidRPr="002F47C2" w:rsidRDefault="001F6E63" w:rsidP="00AE0C19">
            <w:pPr>
              <w:pStyle w:val="a5"/>
              <w:widowControl w:val="0"/>
              <w:numPr>
                <w:ilvl w:val="0"/>
                <w:numId w:val="6"/>
              </w:numPr>
              <w:tabs>
                <w:tab w:val="left" w:pos="345"/>
              </w:tabs>
              <w:rPr>
                <w:bCs/>
                <w:sz w:val="24"/>
                <w:szCs w:val="24"/>
                <w:lang w:val="kk-KZ"/>
              </w:rPr>
            </w:pPr>
          </w:p>
        </w:tc>
        <w:tc>
          <w:tcPr>
            <w:tcW w:w="1560" w:type="dxa"/>
          </w:tcPr>
          <w:p w:rsidR="001F6E63" w:rsidRDefault="001F6E63" w:rsidP="00AE0C19">
            <w:pPr>
              <w:jc w:val="center"/>
              <w:rPr>
                <w:bCs/>
                <w:lang w:val="kk-KZ" w:eastAsia="en-US"/>
              </w:rPr>
            </w:pPr>
            <w:r>
              <w:rPr>
                <w:bCs/>
                <w:lang w:val="kk-KZ" w:eastAsia="en-US"/>
              </w:rPr>
              <w:t xml:space="preserve">пункт 4 и 13.1 приложения 2 </w:t>
            </w:r>
          </w:p>
          <w:p w:rsidR="001F6E63" w:rsidRDefault="001F6E63" w:rsidP="00AE0C19">
            <w:pPr>
              <w:jc w:val="center"/>
              <w:rPr>
                <w:bCs/>
                <w:lang w:val="kk-KZ" w:eastAsia="en-US"/>
              </w:rPr>
            </w:pPr>
            <w:r>
              <w:rPr>
                <w:bCs/>
                <w:lang w:val="kk-KZ" w:eastAsia="en-US"/>
              </w:rPr>
              <w:t>Формы 1</w:t>
            </w:r>
          </w:p>
        </w:tc>
        <w:tc>
          <w:tcPr>
            <w:tcW w:w="4537" w:type="dxa"/>
          </w:tcPr>
          <w:p w:rsidR="001F6E63" w:rsidRPr="001F6E63" w:rsidRDefault="001F6E63" w:rsidP="001F6E63">
            <w:pPr>
              <w:jc w:val="right"/>
              <w:rPr>
                <w:lang w:val="kk-KZ"/>
              </w:rPr>
            </w:pPr>
            <w:r w:rsidRPr="001F6E63">
              <w:rPr>
                <w:lang w:val="kk-KZ"/>
              </w:rPr>
              <w:t>Приложение 2</w:t>
            </w:r>
          </w:p>
          <w:p w:rsidR="001F6E63" w:rsidRPr="001F6E63" w:rsidRDefault="001F6E63" w:rsidP="001F6E63">
            <w:pPr>
              <w:jc w:val="right"/>
              <w:rPr>
                <w:lang w:val="kk-KZ"/>
              </w:rPr>
            </w:pPr>
            <w:r w:rsidRPr="001F6E63">
              <w:rPr>
                <w:lang w:val="kk-KZ"/>
              </w:rPr>
              <w:t xml:space="preserve">к Правилам разработки, утверждения </w:t>
            </w:r>
          </w:p>
          <w:p w:rsidR="001F6E63" w:rsidRPr="001F6E63" w:rsidRDefault="001F6E63" w:rsidP="001F6E63">
            <w:pPr>
              <w:jc w:val="right"/>
              <w:rPr>
                <w:lang w:val="kk-KZ"/>
              </w:rPr>
            </w:pPr>
            <w:r w:rsidRPr="001F6E63">
              <w:rPr>
                <w:lang w:val="kk-KZ"/>
              </w:rPr>
              <w:t xml:space="preserve">планов мероприятий национальных </w:t>
            </w:r>
          </w:p>
          <w:p w:rsidR="001F6E63" w:rsidRPr="001F6E63" w:rsidRDefault="001F6E63" w:rsidP="001F6E63">
            <w:pPr>
              <w:jc w:val="right"/>
              <w:rPr>
                <w:lang w:val="kk-KZ"/>
              </w:rPr>
            </w:pPr>
            <w:r w:rsidRPr="001F6E63">
              <w:rPr>
                <w:lang w:val="kk-KZ"/>
              </w:rPr>
              <w:t xml:space="preserve">управляющих холдингов, </w:t>
            </w:r>
          </w:p>
          <w:p w:rsidR="001F6E63" w:rsidRPr="001F6E63" w:rsidRDefault="001F6E63" w:rsidP="001F6E63">
            <w:pPr>
              <w:jc w:val="right"/>
              <w:rPr>
                <w:lang w:val="kk-KZ"/>
              </w:rPr>
            </w:pPr>
            <w:r w:rsidRPr="001F6E63">
              <w:rPr>
                <w:lang w:val="kk-KZ"/>
              </w:rPr>
              <w:t xml:space="preserve">национальных холдингов, </w:t>
            </w:r>
          </w:p>
          <w:p w:rsidR="001F6E63" w:rsidRPr="001F6E63" w:rsidRDefault="001F6E63" w:rsidP="001F6E63">
            <w:pPr>
              <w:jc w:val="right"/>
              <w:rPr>
                <w:lang w:val="kk-KZ"/>
              </w:rPr>
            </w:pPr>
            <w:r w:rsidRPr="001F6E63">
              <w:rPr>
                <w:lang w:val="kk-KZ"/>
              </w:rPr>
              <w:t xml:space="preserve">национальных компаний, акционером </w:t>
            </w:r>
          </w:p>
          <w:p w:rsidR="001F6E63" w:rsidRPr="001F6E63" w:rsidRDefault="001F6E63" w:rsidP="001F6E63">
            <w:pPr>
              <w:jc w:val="right"/>
              <w:rPr>
                <w:lang w:val="kk-KZ"/>
              </w:rPr>
            </w:pPr>
            <w:r w:rsidRPr="001F6E63">
              <w:rPr>
                <w:lang w:val="kk-KZ"/>
              </w:rPr>
              <w:t xml:space="preserve">которых является государство, а также </w:t>
            </w:r>
          </w:p>
          <w:p w:rsidR="001F6E63" w:rsidRPr="001F6E63" w:rsidRDefault="001F6E63" w:rsidP="001F6E63">
            <w:pPr>
              <w:jc w:val="right"/>
              <w:rPr>
                <w:lang w:val="kk-KZ"/>
              </w:rPr>
            </w:pPr>
            <w:r w:rsidRPr="001F6E63">
              <w:rPr>
                <w:lang w:val="kk-KZ"/>
              </w:rPr>
              <w:t>мониторинга и оценки их реализации</w:t>
            </w:r>
          </w:p>
          <w:p w:rsidR="001F6E63" w:rsidRPr="001F6E63" w:rsidRDefault="001F6E63" w:rsidP="001F6E63">
            <w:pPr>
              <w:jc w:val="both"/>
              <w:rPr>
                <w:lang w:val="kk-KZ"/>
              </w:rPr>
            </w:pPr>
          </w:p>
          <w:p w:rsidR="001F6E63" w:rsidRPr="001F6E63" w:rsidRDefault="001F6E63" w:rsidP="001F6E63">
            <w:pPr>
              <w:jc w:val="both"/>
              <w:rPr>
                <w:lang w:val="kk-KZ"/>
              </w:rPr>
            </w:pPr>
            <w:r w:rsidRPr="001F6E63">
              <w:rPr>
                <w:lang w:val="kk-KZ"/>
              </w:rPr>
              <w:lastRenderedPageBreak/>
              <w:t>Перечень показателей Плана мероприятий</w:t>
            </w:r>
          </w:p>
          <w:p w:rsidR="001F6E63" w:rsidRPr="001F6E63" w:rsidRDefault="001F6E63" w:rsidP="001F6E63">
            <w:pPr>
              <w:jc w:val="both"/>
              <w:rPr>
                <w:lang w:val="kk-KZ"/>
              </w:rPr>
            </w:pPr>
            <w:r w:rsidRPr="001F6E63">
              <w:rPr>
                <w:lang w:val="kk-KZ"/>
              </w:rPr>
              <w:t>1. Общие сведения о национальном управляющем холдинге (национальном холдинге, национальной компании с участием государства в уставном капитале) (далее – Компания):</w:t>
            </w:r>
          </w:p>
          <w:p w:rsidR="001F6E63" w:rsidRPr="001F6E63" w:rsidRDefault="001F6E63" w:rsidP="001F6E63">
            <w:pPr>
              <w:jc w:val="both"/>
              <w:rPr>
                <w:lang w:val="kk-KZ"/>
              </w:rPr>
            </w:pPr>
            <w:r w:rsidRPr="001F6E63">
              <w:rPr>
                <w:lang w:val="kk-KZ"/>
              </w:rPr>
              <w:t>1.1 информация о создании Компании:</w:t>
            </w:r>
          </w:p>
          <w:p w:rsidR="001F6E63" w:rsidRPr="001F6E63" w:rsidRDefault="001F6E63" w:rsidP="001F6E63">
            <w:pPr>
              <w:jc w:val="both"/>
              <w:rPr>
                <w:lang w:val="kk-KZ"/>
              </w:rPr>
            </w:pPr>
          </w:p>
          <w:p w:rsidR="001F6E63" w:rsidRDefault="001F6E63" w:rsidP="001F6E63">
            <w:pPr>
              <w:jc w:val="both"/>
              <w:rPr>
                <w:lang w:val="kk-KZ"/>
              </w:rPr>
            </w:pPr>
            <w:r w:rsidRPr="001F6E63">
              <w:rPr>
                <w:lang w:val="kk-KZ"/>
              </w:rPr>
              <w:t>форма 1</w:t>
            </w:r>
          </w:p>
          <w:tbl>
            <w:tblPr>
              <w:tblStyle w:val="22"/>
              <w:tblW w:w="4291" w:type="dxa"/>
              <w:tblLayout w:type="fixed"/>
              <w:tblLook w:val="04A0" w:firstRow="1" w:lastRow="0" w:firstColumn="1" w:lastColumn="0" w:noHBand="0" w:noVBand="1"/>
            </w:tblPr>
            <w:tblGrid>
              <w:gridCol w:w="695"/>
              <w:gridCol w:w="1799"/>
              <w:gridCol w:w="1797"/>
            </w:tblGrid>
            <w:tr w:rsidR="001F6E63" w:rsidRPr="00DD62EC" w:rsidTr="001F6E63">
              <w:trPr>
                <w:trHeight w:val="262"/>
              </w:trPr>
              <w:tc>
                <w:tcPr>
                  <w:tcW w:w="695" w:type="dxa"/>
                </w:tcPr>
                <w:p w:rsidR="001F6E63" w:rsidRPr="001F6E63" w:rsidRDefault="001F6E63" w:rsidP="001F6E63">
                  <w:pPr>
                    <w:framePr w:hSpace="180" w:wrap="around" w:vAnchor="text" w:hAnchor="text" w:xAlign="center" w:y="1"/>
                    <w:suppressOverlap/>
                    <w:rPr>
                      <w:sz w:val="16"/>
                      <w:szCs w:val="18"/>
                      <w:lang w:val="kk-KZ"/>
                    </w:rPr>
                  </w:pPr>
                  <w:r>
                    <w:rPr>
                      <w:sz w:val="16"/>
                      <w:szCs w:val="18"/>
                      <w:lang w:val="kk-KZ"/>
                    </w:rPr>
                    <w:t>...</w:t>
                  </w:r>
                </w:p>
              </w:tc>
              <w:tc>
                <w:tcPr>
                  <w:tcW w:w="1799" w:type="dxa"/>
                </w:tcPr>
                <w:p w:rsidR="001F6E63" w:rsidRPr="001F6E63" w:rsidRDefault="001F6E63" w:rsidP="001F6E63">
                  <w:pPr>
                    <w:framePr w:hSpace="180" w:wrap="around" w:vAnchor="text" w:hAnchor="text" w:xAlign="center" w:y="1"/>
                    <w:suppressOverlap/>
                    <w:rPr>
                      <w:sz w:val="16"/>
                      <w:szCs w:val="18"/>
                      <w:lang w:val="kk-KZ"/>
                    </w:rPr>
                  </w:pPr>
                  <w:r>
                    <w:rPr>
                      <w:sz w:val="16"/>
                      <w:szCs w:val="18"/>
                      <w:lang w:val="kk-KZ"/>
                    </w:rPr>
                    <w:t>...</w:t>
                  </w:r>
                </w:p>
              </w:tc>
              <w:tc>
                <w:tcPr>
                  <w:tcW w:w="1797" w:type="dxa"/>
                </w:tcPr>
                <w:p w:rsidR="001F6E63" w:rsidRPr="001F6E63" w:rsidRDefault="001F6E63" w:rsidP="001F6E63">
                  <w:pPr>
                    <w:framePr w:hSpace="180" w:wrap="around" w:vAnchor="text" w:hAnchor="text" w:xAlign="center" w:y="1"/>
                    <w:suppressOverlap/>
                    <w:rPr>
                      <w:sz w:val="16"/>
                      <w:szCs w:val="18"/>
                      <w:lang w:val="kk-KZ"/>
                    </w:rPr>
                  </w:pPr>
                  <w:r>
                    <w:rPr>
                      <w:sz w:val="16"/>
                      <w:szCs w:val="18"/>
                      <w:lang w:val="kk-KZ"/>
                    </w:rPr>
                    <w:t>...</w:t>
                  </w:r>
                </w:p>
              </w:tc>
            </w:tr>
            <w:tr w:rsidR="001F6E63" w:rsidRPr="00DD62EC" w:rsidTr="001F6E63">
              <w:trPr>
                <w:trHeight w:val="262"/>
              </w:trPr>
              <w:tc>
                <w:tcPr>
                  <w:tcW w:w="695" w:type="dxa"/>
                  <w:hideMark/>
                </w:tcPr>
                <w:p w:rsidR="001F6E63" w:rsidRPr="001F6E63" w:rsidRDefault="001F6E63" w:rsidP="001F6E63">
                  <w:pPr>
                    <w:framePr w:hSpace="180" w:wrap="around" w:vAnchor="text" w:hAnchor="text" w:xAlign="center" w:y="1"/>
                    <w:suppressOverlap/>
                    <w:rPr>
                      <w:sz w:val="16"/>
                      <w:szCs w:val="18"/>
                      <w:lang w:val="kk-KZ"/>
                    </w:rPr>
                  </w:pPr>
                  <w:r>
                    <w:rPr>
                      <w:sz w:val="16"/>
                      <w:szCs w:val="18"/>
                      <w:lang w:val="kk-KZ"/>
                    </w:rPr>
                    <w:t>4.</w:t>
                  </w:r>
                </w:p>
              </w:tc>
              <w:tc>
                <w:tcPr>
                  <w:tcW w:w="1799" w:type="dxa"/>
                  <w:hideMark/>
                </w:tcPr>
                <w:p w:rsidR="001F6E63" w:rsidRPr="00DD62EC" w:rsidRDefault="001F6E63" w:rsidP="001F6E63">
                  <w:pPr>
                    <w:framePr w:hSpace="180" w:wrap="around" w:vAnchor="text" w:hAnchor="text" w:xAlign="center" w:y="1"/>
                    <w:suppressOverlap/>
                    <w:rPr>
                      <w:sz w:val="16"/>
                      <w:szCs w:val="18"/>
                    </w:rPr>
                  </w:pPr>
                  <w:r w:rsidRPr="001F6E63">
                    <w:rPr>
                      <w:b/>
                      <w:sz w:val="16"/>
                      <w:szCs w:val="18"/>
                    </w:rPr>
                    <w:t>Электронный адрес</w:t>
                  </w:r>
                  <w:r w:rsidRPr="001F6E63">
                    <w:rPr>
                      <w:sz w:val="16"/>
                      <w:szCs w:val="18"/>
                    </w:rPr>
                    <w:t xml:space="preserve"> (е-</w:t>
                  </w:r>
                  <w:proofErr w:type="spellStart"/>
                  <w:r w:rsidRPr="001F6E63">
                    <w:rPr>
                      <w:sz w:val="16"/>
                      <w:szCs w:val="18"/>
                    </w:rPr>
                    <w:t>mail</w:t>
                  </w:r>
                  <w:proofErr w:type="spellEnd"/>
                  <w:r w:rsidRPr="001F6E63">
                    <w:rPr>
                      <w:sz w:val="16"/>
                      <w:szCs w:val="18"/>
                    </w:rPr>
                    <w:t>), сайт</w:t>
                  </w:r>
                </w:p>
              </w:tc>
              <w:tc>
                <w:tcPr>
                  <w:tcW w:w="1797" w:type="dxa"/>
                  <w:hideMark/>
                </w:tcPr>
                <w:p w:rsidR="001F6E63" w:rsidRPr="001F6E63" w:rsidRDefault="001F6E63" w:rsidP="001F6E63">
                  <w:pPr>
                    <w:framePr w:hSpace="180" w:wrap="around" w:vAnchor="text" w:hAnchor="text" w:xAlign="center" w:y="1"/>
                    <w:suppressOverlap/>
                    <w:rPr>
                      <w:sz w:val="16"/>
                      <w:szCs w:val="18"/>
                      <w:lang w:val="kk-KZ"/>
                    </w:rPr>
                  </w:pPr>
                  <w:r>
                    <w:rPr>
                      <w:sz w:val="16"/>
                      <w:szCs w:val="18"/>
                      <w:lang w:val="kk-KZ"/>
                    </w:rPr>
                    <w:t xml:space="preserve"> </w:t>
                  </w:r>
                </w:p>
              </w:tc>
            </w:tr>
            <w:tr w:rsidR="001F6E63" w:rsidRPr="00DD62EC" w:rsidTr="001F6E63">
              <w:trPr>
                <w:trHeight w:val="262"/>
              </w:trPr>
              <w:tc>
                <w:tcPr>
                  <w:tcW w:w="695" w:type="dxa"/>
                </w:tcPr>
                <w:p w:rsidR="001F6E63" w:rsidRDefault="001F6E63" w:rsidP="001F6E63">
                  <w:pPr>
                    <w:framePr w:hSpace="180" w:wrap="around" w:vAnchor="text" w:hAnchor="text" w:xAlign="center" w:y="1"/>
                    <w:suppressOverlap/>
                    <w:rPr>
                      <w:sz w:val="16"/>
                      <w:szCs w:val="18"/>
                      <w:lang w:val="kk-KZ"/>
                    </w:rPr>
                  </w:pPr>
                  <w:r>
                    <w:rPr>
                      <w:sz w:val="16"/>
                      <w:szCs w:val="18"/>
                      <w:lang w:val="kk-KZ"/>
                    </w:rPr>
                    <w:t>13.1</w:t>
                  </w:r>
                </w:p>
              </w:tc>
              <w:tc>
                <w:tcPr>
                  <w:tcW w:w="1799" w:type="dxa"/>
                </w:tcPr>
                <w:p w:rsidR="001F6E63" w:rsidRPr="001F6E63" w:rsidRDefault="001F6E63" w:rsidP="001F6E63">
                  <w:pPr>
                    <w:framePr w:hSpace="180" w:wrap="around" w:vAnchor="text" w:hAnchor="text" w:xAlign="center" w:y="1"/>
                    <w:suppressOverlap/>
                    <w:rPr>
                      <w:sz w:val="16"/>
                      <w:szCs w:val="18"/>
                    </w:rPr>
                  </w:pPr>
                  <w:r w:rsidRPr="001F6E63">
                    <w:rPr>
                      <w:sz w:val="16"/>
                      <w:szCs w:val="18"/>
                    </w:rPr>
                    <w:t xml:space="preserve">Размер уставного капитала в соответствии с учредительными документами, тысяч </w:t>
                  </w:r>
                  <w:r w:rsidRPr="001F6E63">
                    <w:rPr>
                      <w:b/>
                      <w:sz w:val="16"/>
                      <w:szCs w:val="18"/>
                    </w:rPr>
                    <w:t>тенге</w:t>
                  </w:r>
                </w:p>
              </w:tc>
              <w:tc>
                <w:tcPr>
                  <w:tcW w:w="1797" w:type="dxa"/>
                </w:tcPr>
                <w:p w:rsidR="001F6E63" w:rsidRDefault="001F6E63" w:rsidP="001F6E63">
                  <w:pPr>
                    <w:framePr w:hSpace="180" w:wrap="around" w:vAnchor="text" w:hAnchor="text" w:xAlign="center" w:y="1"/>
                    <w:suppressOverlap/>
                    <w:rPr>
                      <w:sz w:val="16"/>
                      <w:szCs w:val="18"/>
                      <w:lang w:val="kk-KZ"/>
                    </w:rPr>
                  </w:pPr>
                </w:p>
              </w:tc>
            </w:tr>
            <w:tr w:rsidR="001F6E63" w:rsidRPr="00DD62EC" w:rsidTr="001F6E63">
              <w:trPr>
                <w:trHeight w:val="262"/>
              </w:trPr>
              <w:tc>
                <w:tcPr>
                  <w:tcW w:w="695" w:type="dxa"/>
                </w:tcPr>
                <w:p w:rsidR="001F6E63" w:rsidRPr="003D55F6" w:rsidRDefault="001F6E63" w:rsidP="001F6E63">
                  <w:pPr>
                    <w:framePr w:hSpace="180" w:wrap="around" w:vAnchor="text" w:hAnchor="text" w:xAlign="center" w:y="1"/>
                    <w:suppressOverlap/>
                    <w:rPr>
                      <w:sz w:val="16"/>
                      <w:szCs w:val="18"/>
                      <w:lang w:val="kk-KZ"/>
                    </w:rPr>
                  </w:pPr>
                  <w:r>
                    <w:rPr>
                      <w:sz w:val="16"/>
                      <w:szCs w:val="18"/>
                      <w:lang w:val="kk-KZ"/>
                    </w:rPr>
                    <w:t>...</w:t>
                  </w:r>
                </w:p>
              </w:tc>
              <w:tc>
                <w:tcPr>
                  <w:tcW w:w="1799" w:type="dxa"/>
                </w:tcPr>
                <w:p w:rsidR="001F6E63" w:rsidRPr="003D55F6" w:rsidRDefault="001F6E63" w:rsidP="001F6E63">
                  <w:pPr>
                    <w:framePr w:hSpace="180" w:wrap="around" w:vAnchor="text" w:hAnchor="text" w:xAlign="center" w:y="1"/>
                    <w:suppressOverlap/>
                    <w:rPr>
                      <w:sz w:val="16"/>
                      <w:szCs w:val="18"/>
                      <w:lang w:val="kk-KZ"/>
                    </w:rPr>
                  </w:pPr>
                  <w:r>
                    <w:rPr>
                      <w:sz w:val="16"/>
                      <w:szCs w:val="18"/>
                      <w:lang w:val="kk-KZ"/>
                    </w:rPr>
                    <w:t>...</w:t>
                  </w:r>
                </w:p>
              </w:tc>
              <w:tc>
                <w:tcPr>
                  <w:tcW w:w="1797" w:type="dxa"/>
                </w:tcPr>
                <w:p w:rsidR="001F6E63" w:rsidRPr="003D55F6" w:rsidRDefault="001F6E63" w:rsidP="001F6E63">
                  <w:pPr>
                    <w:framePr w:hSpace="180" w:wrap="around" w:vAnchor="text" w:hAnchor="text" w:xAlign="center" w:y="1"/>
                    <w:suppressOverlap/>
                    <w:rPr>
                      <w:sz w:val="16"/>
                      <w:szCs w:val="18"/>
                      <w:lang w:val="kk-KZ"/>
                    </w:rPr>
                  </w:pPr>
                  <w:r>
                    <w:rPr>
                      <w:sz w:val="16"/>
                      <w:szCs w:val="18"/>
                      <w:lang w:val="kk-KZ"/>
                    </w:rPr>
                    <w:t>...</w:t>
                  </w:r>
                </w:p>
              </w:tc>
            </w:tr>
          </w:tbl>
          <w:p w:rsidR="001F6E63" w:rsidRDefault="001F6E63" w:rsidP="001F6E63">
            <w:pPr>
              <w:jc w:val="both"/>
              <w:rPr>
                <w:lang w:val="kk-KZ"/>
              </w:rPr>
            </w:pPr>
          </w:p>
        </w:tc>
        <w:tc>
          <w:tcPr>
            <w:tcW w:w="4394" w:type="dxa"/>
          </w:tcPr>
          <w:p w:rsidR="001F6E63" w:rsidRPr="001F6E63" w:rsidRDefault="001F6E63" w:rsidP="001F6E63">
            <w:pPr>
              <w:jc w:val="right"/>
              <w:rPr>
                <w:lang w:val="kk-KZ"/>
              </w:rPr>
            </w:pPr>
            <w:r w:rsidRPr="001F6E63">
              <w:rPr>
                <w:lang w:val="kk-KZ"/>
              </w:rPr>
              <w:lastRenderedPageBreak/>
              <w:t>Приложение 2</w:t>
            </w:r>
          </w:p>
          <w:p w:rsidR="001F6E63" w:rsidRPr="001F6E63" w:rsidRDefault="001F6E63" w:rsidP="001F6E63">
            <w:pPr>
              <w:jc w:val="right"/>
              <w:rPr>
                <w:lang w:val="kk-KZ"/>
              </w:rPr>
            </w:pPr>
            <w:r w:rsidRPr="001F6E63">
              <w:rPr>
                <w:lang w:val="kk-KZ"/>
              </w:rPr>
              <w:t xml:space="preserve">к Правилам разработки, утверждения </w:t>
            </w:r>
          </w:p>
          <w:p w:rsidR="001F6E63" w:rsidRPr="001F6E63" w:rsidRDefault="001F6E63" w:rsidP="001F6E63">
            <w:pPr>
              <w:jc w:val="right"/>
              <w:rPr>
                <w:lang w:val="kk-KZ"/>
              </w:rPr>
            </w:pPr>
            <w:r w:rsidRPr="001F6E63">
              <w:rPr>
                <w:lang w:val="kk-KZ"/>
              </w:rPr>
              <w:t xml:space="preserve">планов мероприятий национальных </w:t>
            </w:r>
          </w:p>
          <w:p w:rsidR="001F6E63" w:rsidRPr="001F6E63" w:rsidRDefault="001F6E63" w:rsidP="001F6E63">
            <w:pPr>
              <w:jc w:val="right"/>
              <w:rPr>
                <w:lang w:val="kk-KZ"/>
              </w:rPr>
            </w:pPr>
            <w:r w:rsidRPr="001F6E63">
              <w:rPr>
                <w:lang w:val="kk-KZ"/>
              </w:rPr>
              <w:t xml:space="preserve">управляющих холдингов, </w:t>
            </w:r>
          </w:p>
          <w:p w:rsidR="001F6E63" w:rsidRPr="001F6E63" w:rsidRDefault="001F6E63" w:rsidP="001F6E63">
            <w:pPr>
              <w:jc w:val="right"/>
              <w:rPr>
                <w:lang w:val="kk-KZ"/>
              </w:rPr>
            </w:pPr>
            <w:r w:rsidRPr="001F6E63">
              <w:rPr>
                <w:lang w:val="kk-KZ"/>
              </w:rPr>
              <w:t xml:space="preserve">национальных холдингов, </w:t>
            </w:r>
          </w:p>
          <w:p w:rsidR="001F6E63" w:rsidRPr="001F6E63" w:rsidRDefault="001F6E63" w:rsidP="001F6E63">
            <w:pPr>
              <w:jc w:val="right"/>
              <w:rPr>
                <w:lang w:val="kk-KZ"/>
              </w:rPr>
            </w:pPr>
            <w:r w:rsidRPr="001F6E63">
              <w:rPr>
                <w:lang w:val="kk-KZ"/>
              </w:rPr>
              <w:t xml:space="preserve">национальных компаний, акционером </w:t>
            </w:r>
          </w:p>
          <w:p w:rsidR="001F6E63" w:rsidRPr="001F6E63" w:rsidRDefault="001F6E63" w:rsidP="001F6E63">
            <w:pPr>
              <w:jc w:val="right"/>
              <w:rPr>
                <w:lang w:val="kk-KZ"/>
              </w:rPr>
            </w:pPr>
            <w:r w:rsidRPr="001F6E63">
              <w:rPr>
                <w:lang w:val="kk-KZ"/>
              </w:rPr>
              <w:t xml:space="preserve">которых является государство, а также </w:t>
            </w:r>
          </w:p>
          <w:p w:rsidR="001F6E63" w:rsidRPr="001F6E63" w:rsidRDefault="001F6E63" w:rsidP="001F6E63">
            <w:pPr>
              <w:jc w:val="right"/>
              <w:rPr>
                <w:lang w:val="kk-KZ"/>
              </w:rPr>
            </w:pPr>
            <w:r w:rsidRPr="001F6E63">
              <w:rPr>
                <w:lang w:val="kk-KZ"/>
              </w:rPr>
              <w:t>мониторинга и оценки их реализации</w:t>
            </w:r>
          </w:p>
          <w:p w:rsidR="001F6E63" w:rsidRPr="001F6E63" w:rsidRDefault="001F6E63" w:rsidP="001F6E63">
            <w:pPr>
              <w:jc w:val="both"/>
              <w:rPr>
                <w:lang w:val="kk-KZ"/>
              </w:rPr>
            </w:pPr>
          </w:p>
          <w:p w:rsidR="001F6E63" w:rsidRPr="001F6E63" w:rsidRDefault="001F6E63" w:rsidP="001F6E63">
            <w:pPr>
              <w:jc w:val="both"/>
              <w:rPr>
                <w:lang w:val="kk-KZ"/>
              </w:rPr>
            </w:pPr>
            <w:r w:rsidRPr="001F6E63">
              <w:rPr>
                <w:lang w:val="kk-KZ"/>
              </w:rPr>
              <w:lastRenderedPageBreak/>
              <w:t>Перечень показателей Плана мероприятий</w:t>
            </w:r>
          </w:p>
          <w:p w:rsidR="001F6E63" w:rsidRPr="001F6E63" w:rsidRDefault="001F6E63" w:rsidP="001F6E63">
            <w:pPr>
              <w:jc w:val="both"/>
              <w:rPr>
                <w:lang w:val="kk-KZ"/>
              </w:rPr>
            </w:pPr>
            <w:r w:rsidRPr="001F6E63">
              <w:rPr>
                <w:lang w:val="kk-KZ"/>
              </w:rPr>
              <w:t>1. Общие сведения о национальном управляющем холдинге (национальном холдинге, национальной компании с участием государства в уставном капитале) (далее – Компания):</w:t>
            </w:r>
          </w:p>
          <w:p w:rsidR="001F6E63" w:rsidRPr="001F6E63" w:rsidRDefault="001F6E63" w:rsidP="001F6E63">
            <w:pPr>
              <w:jc w:val="both"/>
              <w:rPr>
                <w:lang w:val="kk-KZ"/>
              </w:rPr>
            </w:pPr>
            <w:r w:rsidRPr="001F6E63">
              <w:rPr>
                <w:lang w:val="kk-KZ"/>
              </w:rPr>
              <w:t>1.1 информация о создании Компании:</w:t>
            </w:r>
          </w:p>
          <w:p w:rsidR="001F6E63" w:rsidRPr="001F6E63" w:rsidRDefault="001F6E63" w:rsidP="001F6E63">
            <w:pPr>
              <w:jc w:val="both"/>
              <w:rPr>
                <w:lang w:val="kk-KZ"/>
              </w:rPr>
            </w:pPr>
          </w:p>
          <w:p w:rsidR="001F6E63" w:rsidRDefault="001F6E63" w:rsidP="001F6E63">
            <w:pPr>
              <w:jc w:val="both"/>
              <w:rPr>
                <w:lang w:val="kk-KZ"/>
              </w:rPr>
            </w:pPr>
            <w:r w:rsidRPr="001F6E63">
              <w:rPr>
                <w:lang w:val="kk-KZ"/>
              </w:rPr>
              <w:t>форма 1</w:t>
            </w:r>
          </w:p>
          <w:tbl>
            <w:tblPr>
              <w:tblStyle w:val="22"/>
              <w:tblW w:w="4291" w:type="dxa"/>
              <w:tblLayout w:type="fixed"/>
              <w:tblLook w:val="04A0" w:firstRow="1" w:lastRow="0" w:firstColumn="1" w:lastColumn="0" w:noHBand="0" w:noVBand="1"/>
            </w:tblPr>
            <w:tblGrid>
              <w:gridCol w:w="695"/>
              <w:gridCol w:w="1799"/>
              <w:gridCol w:w="1797"/>
            </w:tblGrid>
            <w:tr w:rsidR="001F6E63" w:rsidRPr="00DD62EC" w:rsidTr="007F7FBC">
              <w:trPr>
                <w:trHeight w:val="262"/>
              </w:trPr>
              <w:tc>
                <w:tcPr>
                  <w:tcW w:w="695" w:type="dxa"/>
                </w:tcPr>
                <w:p w:rsidR="001F6E63" w:rsidRPr="001F6E63" w:rsidRDefault="001F6E63" w:rsidP="001F6E63">
                  <w:pPr>
                    <w:framePr w:hSpace="180" w:wrap="around" w:vAnchor="text" w:hAnchor="text" w:xAlign="center" w:y="1"/>
                    <w:suppressOverlap/>
                    <w:rPr>
                      <w:sz w:val="16"/>
                      <w:szCs w:val="18"/>
                      <w:lang w:val="kk-KZ"/>
                    </w:rPr>
                  </w:pPr>
                  <w:r>
                    <w:rPr>
                      <w:sz w:val="16"/>
                      <w:szCs w:val="18"/>
                      <w:lang w:val="kk-KZ"/>
                    </w:rPr>
                    <w:t>...</w:t>
                  </w:r>
                </w:p>
              </w:tc>
              <w:tc>
                <w:tcPr>
                  <w:tcW w:w="1799" w:type="dxa"/>
                </w:tcPr>
                <w:p w:rsidR="001F6E63" w:rsidRPr="001F6E63" w:rsidRDefault="001F6E63" w:rsidP="001F6E63">
                  <w:pPr>
                    <w:framePr w:hSpace="180" w:wrap="around" w:vAnchor="text" w:hAnchor="text" w:xAlign="center" w:y="1"/>
                    <w:suppressOverlap/>
                    <w:rPr>
                      <w:sz w:val="16"/>
                      <w:szCs w:val="18"/>
                      <w:lang w:val="kk-KZ"/>
                    </w:rPr>
                  </w:pPr>
                  <w:r>
                    <w:rPr>
                      <w:sz w:val="16"/>
                      <w:szCs w:val="18"/>
                      <w:lang w:val="kk-KZ"/>
                    </w:rPr>
                    <w:t>...</w:t>
                  </w:r>
                </w:p>
              </w:tc>
              <w:tc>
                <w:tcPr>
                  <w:tcW w:w="1797" w:type="dxa"/>
                </w:tcPr>
                <w:p w:rsidR="001F6E63" w:rsidRPr="001F6E63" w:rsidRDefault="001F6E63" w:rsidP="001F6E63">
                  <w:pPr>
                    <w:framePr w:hSpace="180" w:wrap="around" w:vAnchor="text" w:hAnchor="text" w:xAlign="center" w:y="1"/>
                    <w:suppressOverlap/>
                    <w:rPr>
                      <w:sz w:val="16"/>
                      <w:szCs w:val="18"/>
                      <w:lang w:val="kk-KZ"/>
                    </w:rPr>
                  </w:pPr>
                  <w:r>
                    <w:rPr>
                      <w:sz w:val="16"/>
                      <w:szCs w:val="18"/>
                      <w:lang w:val="kk-KZ"/>
                    </w:rPr>
                    <w:t>...</w:t>
                  </w:r>
                </w:p>
              </w:tc>
            </w:tr>
            <w:tr w:rsidR="001F6E63" w:rsidRPr="00DD62EC" w:rsidTr="007F7FBC">
              <w:trPr>
                <w:trHeight w:val="262"/>
              </w:trPr>
              <w:tc>
                <w:tcPr>
                  <w:tcW w:w="695" w:type="dxa"/>
                  <w:hideMark/>
                </w:tcPr>
                <w:p w:rsidR="001F6E63" w:rsidRPr="001F6E63" w:rsidRDefault="001F6E63" w:rsidP="001F6E63">
                  <w:pPr>
                    <w:framePr w:hSpace="180" w:wrap="around" w:vAnchor="text" w:hAnchor="text" w:xAlign="center" w:y="1"/>
                    <w:suppressOverlap/>
                    <w:rPr>
                      <w:sz w:val="16"/>
                      <w:szCs w:val="18"/>
                      <w:lang w:val="kk-KZ"/>
                    </w:rPr>
                  </w:pPr>
                  <w:r>
                    <w:rPr>
                      <w:sz w:val="16"/>
                      <w:szCs w:val="18"/>
                      <w:lang w:val="kk-KZ"/>
                    </w:rPr>
                    <w:t>4.</w:t>
                  </w:r>
                </w:p>
              </w:tc>
              <w:tc>
                <w:tcPr>
                  <w:tcW w:w="1799" w:type="dxa"/>
                  <w:hideMark/>
                </w:tcPr>
                <w:p w:rsidR="001F6E63" w:rsidRPr="00DD62EC" w:rsidRDefault="001F6E63" w:rsidP="001F6E63">
                  <w:pPr>
                    <w:framePr w:hSpace="180" w:wrap="around" w:vAnchor="text" w:hAnchor="text" w:xAlign="center" w:y="1"/>
                    <w:suppressOverlap/>
                    <w:rPr>
                      <w:sz w:val="16"/>
                      <w:szCs w:val="18"/>
                    </w:rPr>
                  </w:pPr>
                  <w:r w:rsidRPr="001F6E63">
                    <w:rPr>
                      <w:b/>
                      <w:sz w:val="16"/>
                      <w:szCs w:val="18"/>
                    </w:rPr>
                    <w:t>Электронный адрес</w:t>
                  </w:r>
                  <w:r w:rsidRPr="001F6E63">
                    <w:rPr>
                      <w:sz w:val="16"/>
                      <w:szCs w:val="18"/>
                    </w:rPr>
                    <w:t xml:space="preserve"> (е-</w:t>
                  </w:r>
                  <w:proofErr w:type="spellStart"/>
                  <w:r w:rsidRPr="001F6E63">
                    <w:rPr>
                      <w:sz w:val="16"/>
                      <w:szCs w:val="18"/>
                    </w:rPr>
                    <w:t>mail</w:t>
                  </w:r>
                  <w:proofErr w:type="spellEnd"/>
                  <w:r w:rsidRPr="001F6E63">
                    <w:rPr>
                      <w:sz w:val="16"/>
                      <w:szCs w:val="18"/>
                    </w:rPr>
                    <w:t>), сайт</w:t>
                  </w:r>
                </w:p>
              </w:tc>
              <w:tc>
                <w:tcPr>
                  <w:tcW w:w="1797" w:type="dxa"/>
                  <w:hideMark/>
                </w:tcPr>
                <w:p w:rsidR="001F6E63" w:rsidRPr="001F6E63" w:rsidRDefault="001F6E63" w:rsidP="001F6E63">
                  <w:pPr>
                    <w:framePr w:hSpace="180" w:wrap="around" w:vAnchor="text" w:hAnchor="text" w:xAlign="center" w:y="1"/>
                    <w:suppressOverlap/>
                    <w:rPr>
                      <w:sz w:val="16"/>
                      <w:szCs w:val="18"/>
                      <w:lang w:val="kk-KZ"/>
                    </w:rPr>
                  </w:pPr>
                  <w:r>
                    <w:rPr>
                      <w:sz w:val="16"/>
                      <w:szCs w:val="18"/>
                      <w:lang w:val="kk-KZ"/>
                    </w:rPr>
                    <w:t xml:space="preserve"> </w:t>
                  </w:r>
                </w:p>
              </w:tc>
            </w:tr>
            <w:tr w:rsidR="001F6E63" w:rsidRPr="00DD62EC" w:rsidTr="007F7FBC">
              <w:trPr>
                <w:trHeight w:val="262"/>
              </w:trPr>
              <w:tc>
                <w:tcPr>
                  <w:tcW w:w="695" w:type="dxa"/>
                </w:tcPr>
                <w:p w:rsidR="001F6E63" w:rsidRDefault="001F6E63" w:rsidP="001F6E63">
                  <w:pPr>
                    <w:framePr w:hSpace="180" w:wrap="around" w:vAnchor="text" w:hAnchor="text" w:xAlign="center" w:y="1"/>
                    <w:suppressOverlap/>
                    <w:rPr>
                      <w:sz w:val="16"/>
                      <w:szCs w:val="18"/>
                      <w:lang w:val="kk-KZ"/>
                    </w:rPr>
                  </w:pPr>
                  <w:r>
                    <w:rPr>
                      <w:sz w:val="16"/>
                      <w:szCs w:val="18"/>
                      <w:lang w:val="kk-KZ"/>
                    </w:rPr>
                    <w:t>13.1</w:t>
                  </w:r>
                </w:p>
              </w:tc>
              <w:tc>
                <w:tcPr>
                  <w:tcW w:w="1799" w:type="dxa"/>
                </w:tcPr>
                <w:p w:rsidR="001F6E63" w:rsidRPr="001F6E63" w:rsidRDefault="001F6E63" w:rsidP="001F6E63">
                  <w:pPr>
                    <w:framePr w:hSpace="180" w:wrap="around" w:vAnchor="text" w:hAnchor="text" w:xAlign="center" w:y="1"/>
                    <w:suppressOverlap/>
                    <w:rPr>
                      <w:sz w:val="16"/>
                      <w:szCs w:val="18"/>
                    </w:rPr>
                  </w:pPr>
                  <w:r w:rsidRPr="001F6E63">
                    <w:rPr>
                      <w:sz w:val="16"/>
                      <w:szCs w:val="18"/>
                    </w:rPr>
                    <w:t xml:space="preserve">Размер уставного капитала в соответствии с учредительными документами, тысяч </w:t>
                  </w:r>
                  <w:proofErr w:type="spellStart"/>
                  <w:r>
                    <w:rPr>
                      <w:b/>
                      <w:sz w:val="16"/>
                      <w:szCs w:val="18"/>
                    </w:rPr>
                    <w:t>тең</w:t>
                  </w:r>
                  <w:r w:rsidRPr="001F6E63">
                    <w:rPr>
                      <w:b/>
                      <w:sz w:val="16"/>
                      <w:szCs w:val="18"/>
                    </w:rPr>
                    <w:t>ге</w:t>
                  </w:r>
                  <w:proofErr w:type="spellEnd"/>
                </w:p>
              </w:tc>
              <w:tc>
                <w:tcPr>
                  <w:tcW w:w="1797" w:type="dxa"/>
                </w:tcPr>
                <w:p w:rsidR="001F6E63" w:rsidRDefault="001F6E63" w:rsidP="001F6E63">
                  <w:pPr>
                    <w:framePr w:hSpace="180" w:wrap="around" w:vAnchor="text" w:hAnchor="text" w:xAlign="center" w:y="1"/>
                    <w:suppressOverlap/>
                    <w:rPr>
                      <w:sz w:val="16"/>
                      <w:szCs w:val="18"/>
                      <w:lang w:val="kk-KZ"/>
                    </w:rPr>
                  </w:pPr>
                </w:p>
              </w:tc>
            </w:tr>
            <w:tr w:rsidR="001F6E63" w:rsidRPr="00DD62EC" w:rsidTr="007F7FBC">
              <w:trPr>
                <w:trHeight w:val="262"/>
              </w:trPr>
              <w:tc>
                <w:tcPr>
                  <w:tcW w:w="695" w:type="dxa"/>
                </w:tcPr>
                <w:p w:rsidR="001F6E63" w:rsidRPr="003D55F6" w:rsidRDefault="001F6E63" w:rsidP="001F6E63">
                  <w:pPr>
                    <w:framePr w:hSpace="180" w:wrap="around" w:vAnchor="text" w:hAnchor="text" w:xAlign="center" w:y="1"/>
                    <w:suppressOverlap/>
                    <w:rPr>
                      <w:sz w:val="16"/>
                      <w:szCs w:val="18"/>
                      <w:lang w:val="kk-KZ"/>
                    </w:rPr>
                  </w:pPr>
                  <w:r>
                    <w:rPr>
                      <w:sz w:val="16"/>
                      <w:szCs w:val="18"/>
                      <w:lang w:val="kk-KZ"/>
                    </w:rPr>
                    <w:t>...</w:t>
                  </w:r>
                </w:p>
              </w:tc>
              <w:tc>
                <w:tcPr>
                  <w:tcW w:w="1799" w:type="dxa"/>
                </w:tcPr>
                <w:p w:rsidR="001F6E63" w:rsidRPr="003D55F6" w:rsidRDefault="001F6E63" w:rsidP="001F6E63">
                  <w:pPr>
                    <w:framePr w:hSpace="180" w:wrap="around" w:vAnchor="text" w:hAnchor="text" w:xAlign="center" w:y="1"/>
                    <w:suppressOverlap/>
                    <w:rPr>
                      <w:sz w:val="16"/>
                      <w:szCs w:val="18"/>
                      <w:lang w:val="kk-KZ"/>
                    </w:rPr>
                  </w:pPr>
                  <w:r>
                    <w:rPr>
                      <w:sz w:val="16"/>
                      <w:szCs w:val="18"/>
                      <w:lang w:val="kk-KZ"/>
                    </w:rPr>
                    <w:t>...</w:t>
                  </w:r>
                </w:p>
              </w:tc>
              <w:tc>
                <w:tcPr>
                  <w:tcW w:w="1797" w:type="dxa"/>
                </w:tcPr>
                <w:p w:rsidR="001F6E63" w:rsidRPr="003D55F6" w:rsidRDefault="001F6E63" w:rsidP="001F6E63">
                  <w:pPr>
                    <w:framePr w:hSpace="180" w:wrap="around" w:vAnchor="text" w:hAnchor="text" w:xAlign="center" w:y="1"/>
                    <w:suppressOverlap/>
                    <w:rPr>
                      <w:sz w:val="16"/>
                      <w:szCs w:val="18"/>
                      <w:lang w:val="kk-KZ"/>
                    </w:rPr>
                  </w:pPr>
                  <w:r>
                    <w:rPr>
                      <w:sz w:val="16"/>
                      <w:szCs w:val="18"/>
                      <w:lang w:val="kk-KZ"/>
                    </w:rPr>
                    <w:t>...</w:t>
                  </w:r>
                </w:p>
              </w:tc>
            </w:tr>
          </w:tbl>
          <w:p w:rsidR="001F6E63" w:rsidRDefault="001F6E63" w:rsidP="00AE0C19">
            <w:pPr>
              <w:jc w:val="both"/>
              <w:rPr>
                <w:bCs/>
                <w:lang w:val="kk-KZ"/>
              </w:rPr>
            </w:pPr>
          </w:p>
        </w:tc>
        <w:tc>
          <w:tcPr>
            <w:tcW w:w="4111" w:type="dxa"/>
          </w:tcPr>
          <w:p w:rsidR="001F6E63" w:rsidRDefault="001F6E63" w:rsidP="00AE0C19">
            <w:pPr>
              <w:rPr>
                <w:bCs/>
              </w:rPr>
            </w:pPr>
            <w:r>
              <w:rPr>
                <w:bCs/>
              </w:rPr>
              <w:lastRenderedPageBreak/>
              <w:t>Обоснование приведено в позиции 1 сравнительной таблицы.</w:t>
            </w:r>
          </w:p>
        </w:tc>
      </w:tr>
      <w:tr w:rsidR="00AE0C19" w:rsidRPr="002F47C2" w:rsidTr="00B61643">
        <w:trPr>
          <w:gridAfter w:val="1"/>
          <w:wAfter w:w="9" w:type="dxa"/>
        </w:trPr>
        <w:tc>
          <w:tcPr>
            <w:tcW w:w="704" w:type="dxa"/>
            <w:vAlign w:val="center"/>
          </w:tcPr>
          <w:p w:rsidR="00AE0C19" w:rsidRPr="002F47C2" w:rsidRDefault="00AE0C19" w:rsidP="00AE0C19">
            <w:pPr>
              <w:pStyle w:val="a5"/>
              <w:widowControl w:val="0"/>
              <w:numPr>
                <w:ilvl w:val="0"/>
                <w:numId w:val="6"/>
              </w:numPr>
              <w:tabs>
                <w:tab w:val="left" w:pos="345"/>
              </w:tabs>
              <w:rPr>
                <w:bCs/>
                <w:sz w:val="24"/>
                <w:szCs w:val="24"/>
                <w:lang w:val="kk-KZ"/>
              </w:rPr>
            </w:pPr>
          </w:p>
        </w:tc>
        <w:tc>
          <w:tcPr>
            <w:tcW w:w="1560" w:type="dxa"/>
          </w:tcPr>
          <w:p w:rsidR="00AE0C19" w:rsidRDefault="00AE0C19" w:rsidP="00AE0C19">
            <w:pPr>
              <w:jc w:val="center"/>
              <w:rPr>
                <w:bCs/>
                <w:lang w:val="kk-KZ" w:eastAsia="en-US"/>
              </w:rPr>
            </w:pPr>
            <w:r>
              <w:rPr>
                <w:bCs/>
                <w:lang w:val="kk-KZ" w:eastAsia="en-US"/>
              </w:rPr>
              <w:t>пункт 4</w:t>
            </w:r>
          </w:p>
          <w:p w:rsidR="00AE0C19" w:rsidRDefault="00AE0C19" w:rsidP="00AE0C19">
            <w:pPr>
              <w:jc w:val="center"/>
              <w:rPr>
                <w:bCs/>
                <w:lang w:val="kk-KZ" w:eastAsia="en-US"/>
              </w:rPr>
            </w:pPr>
            <w:r>
              <w:rPr>
                <w:bCs/>
                <w:lang w:val="kk-KZ" w:eastAsia="en-US"/>
              </w:rPr>
              <w:t>форма 6</w:t>
            </w:r>
          </w:p>
        </w:tc>
        <w:tc>
          <w:tcPr>
            <w:tcW w:w="4537" w:type="dxa"/>
          </w:tcPr>
          <w:p w:rsidR="00AE0C19" w:rsidRPr="001F4B26" w:rsidRDefault="00AE0C19" w:rsidP="00AE0C19">
            <w:pPr>
              <w:jc w:val="both"/>
            </w:pPr>
            <w:r>
              <w:rPr>
                <w:lang w:val="kk-KZ"/>
              </w:rPr>
              <w:t xml:space="preserve">        </w:t>
            </w:r>
            <w:r w:rsidRPr="001F4B26">
              <w:t>4. Отношения с бюджетом:</w:t>
            </w:r>
          </w:p>
          <w:p w:rsidR="00AE0C19" w:rsidRPr="001F4B26" w:rsidRDefault="00AE0C19" w:rsidP="00AE0C19">
            <w:pPr>
              <w:jc w:val="both"/>
            </w:pPr>
            <w:r w:rsidRPr="001F4B26">
              <w:t>      4.1 в соответствии с бюджетным законодательством Республики Казахстан планируемые поступления из республиканского бюджета:</w:t>
            </w:r>
          </w:p>
          <w:p w:rsidR="00AE0C19" w:rsidRPr="001F4B26" w:rsidRDefault="00AE0C19" w:rsidP="00AE0C19">
            <w:pPr>
              <w:jc w:val="both"/>
            </w:pPr>
            <w:r w:rsidRPr="001F4B26">
              <w:t>      форма 6</w:t>
            </w:r>
          </w:p>
          <w:tbl>
            <w:tblPr>
              <w:tblStyle w:val="a6"/>
              <w:tblW w:w="4309" w:type="dxa"/>
              <w:tblLayout w:type="fixed"/>
              <w:tblLook w:val="04A0" w:firstRow="1" w:lastRow="0" w:firstColumn="1" w:lastColumn="0" w:noHBand="0" w:noVBand="1"/>
            </w:tblPr>
            <w:tblGrid>
              <w:gridCol w:w="309"/>
              <w:gridCol w:w="800"/>
              <w:gridCol w:w="799"/>
              <w:gridCol w:w="1441"/>
              <w:gridCol w:w="960"/>
            </w:tblGrid>
            <w:tr w:rsidR="00AE0C19" w:rsidRPr="00DD62EC" w:rsidTr="001F6E63">
              <w:trPr>
                <w:trHeight w:val="327"/>
              </w:trPr>
              <w:tc>
                <w:tcPr>
                  <w:tcW w:w="309" w:type="dxa"/>
                  <w:hideMark/>
                </w:tcPr>
                <w:p w:rsidR="00AE0C19" w:rsidRPr="00DD62EC" w:rsidRDefault="00AE0C19" w:rsidP="00AE0C19">
                  <w:pPr>
                    <w:framePr w:hSpace="180" w:wrap="around" w:vAnchor="text" w:hAnchor="text" w:xAlign="center" w:y="1"/>
                    <w:suppressOverlap/>
                    <w:rPr>
                      <w:sz w:val="16"/>
                      <w:szCs w:val="18"/>
                    </w:rPr>
                  </w:pPr>
                  <w:r w:rsidRPr="00DD62EC">
                    <w:rPr>
                      <w:sz w:val="16"/>
                      <w:szCs w:val="18"/>
                    </w:rPr>
                    <w:t>№ п/п</w:t>
                  </w:r>
                </w:p>
              </w:tc>
              <w:tc>
                <w:tcPr>
                  <w:tcW w:w="800" w:type="dxa"/>
                  <w:hideMark/>
                </w:tcPr>
                <w:p w:rsidR="00AE0C19" w:rsidRPr="00DD62EC" w:rsidRDefault="00AE0C19" w:rsidP="00AE0C19">
                  <w:pPr>
                    <w:framePr w:hSpace="180" w:wrap="around" w:vAnchor="text" w:hAnchor="text" w:xAlign="center" w:y="1"/>
                    <w:suppressOverlap/>
                    <w:rPr>
                      <w:sz w:val="16"/>
                      <w:szCs w:val="18"/>
                    </w:rPr>
                  </w:pPr>
                  <w:r w:rsidRPr="00DD62EC">
                    <w:rPr>
                      <w:sz w:val="16"/>
                      <w:szCs w:val="18"/>
                    </w:rPr>
                    <w:t>Документы целеполагания</w:t>
                  </w:r>
                  <w:r w:rsidRPr="00DD62EC">
                    <w:rPr>
                      <w:sz w:val="16"/>
                      <w:szCs w:val="18"/>
                    </w:rPr>
                    <w:br/>
                    <w:t>(Видение "Казахстан – 2050", Стратегия достижения углеродной нейтральности Республики Казахстан до 2060 года)</w:t>
                  </w:r>
                </w:p>
              </w:tc>
              <w:tc>
                <w:tcPr>
                  <w:tcW w:w="799" w:type="dxa"/>
                  <w:hideMark/>
                </w:tcPr>
                <w:p w:rsidR="00AE0C19" w:rsidRPr="00DD62EC" w:rsidRDefault="00AE0C19" w:rsidP="00AE0C19">
                  <w:pPr>
                    <w:framePr w:hSpace="180" w:wrap="around" w:vAnchor="text" w:hAnchor="text" w:xAlign="center" w:y="1"/>
                    <w:suppressOverlap/>
                    <w:rPr>
                      <w:sz w:val="16"/>
                      <w:szCs w:val="18"/>
                    </w:rPr>
                  </w:pPr>
                  <w:r w:rsidRPr="00DD62EC">
                    <w:rPr>
                      <w:sz w:val="16"/>
                      <w:szCs w:val="18"/>
                    </w:rPr>
                    <w:t>Документы</w:t>
                  </w:r>
                  <w:r w:rsidRPr="00DD62EC">
                    <w:rPr>
                      <w:sz w:val="16"/>
                      <w:szCs w:val="18"/>
                    </w:rPr>
                    <w:br/>
                  </w:r>
                  <w:bookmarkStart w:id="4" w:name="z343"/>
                  <w:bookmarkEnd w:id="4"/>
                  <w:r w:rsidRPr="00DD62EC">
                    <w:rPr>
                      <w:sz w:val="16"/>
                      <w:szCs w:val="18"/>
                    </w:rPr>
                    <w:t>Системы государственного планирования</w:t>
                  </w:r>
                  <w:r w:rsidRPr="00DD62EC">
                    <w:rPr>
                      <w:sz w:val="16"/>
                      <w:szCs w:val="18"/>
                    </w:rPr>
                    <w:br/>
                    <w:t>(Национальный план развития Республики Казахстан, Стратегия национальной безопасности Республики Казахстан)</w:t>
                  </w:r>
                </w:p>
              </w:tc>
              <w:tc>
                <w:tcPr>
                  <w:tcW w:w="1441" w:type="dxa"/>
                  <w:hideMark/>
                </w:tcPr>
                <w:p w:rsidR="00AE0C19" w:rsidRPr="00DD62EC" w:rsidRDefault="00AE0C19" w:rsidP="00AE0C19">
                  <w:pPr>
                    <w:framePr w:hSpace="180" w:wrap="around" w:vAnchor="text" w:hAnchor="text" w:xAlign="center" w:y="1"/>
                    <w:suppressOverlap/>
                    <w:rPr>
                      <w:sz w:val="16"/>
                      <w:szCs w:val="18"/>
                    </w:rPr>
                  </w:pPr>
                  <w:r w:rsidRPr="00DD62EC">
                    <w:rPr>
                      <w:sz w:val="16"/>
                      <w:szCs w:val="18"/>
                    </w:rPr>
                    <w:t>Документы Системы государственного планирования</w:t>
                  </w:r>
                  <w:r w:rsidRPr="00DD62EC">
                    <w:rPr>
                      <w:sz w:val="16"/>
                      <w:szCs w:val="18"/>
                    </w:rPr>
                    <w:br/>
                    <w:t xml:space="preserve">(планы развития государственных органов, планы развития </w:t>
                  </w:r>
                  <w:r w:rsidRPr="001F4B26">
                    <w:rPr>
                      <w:b/>
                      <w:sz w:val="16"/>
                      <w:szCs w:val="18"/>
                    </w:rPr>
                    <w:t>областей, городов республиканского значения, столицы</w:t>
                  </w:r>
                  <w:r w:rsidRPr="00DD62EC">
                    <w:rPr>
                      <w:sz w:val="16"/>
                      <w:szCs w:val="18"/>
                    </w:rPr>
                    <w:t>)</w:t>
                  </w:r>
                </w:p>
              </w:tc>
              <w:tc>
                <w:tcPr>
                  <w:tcW w:w="960" w:type="dxa"/>
                  <w:hideMark/>
                </w:tcPr>
                <w:p w:rsidR="00AE0C19" w:rsidRPr="00DD62EC" w:rsidRDefault="00AE0C19" w:rsidP="00AE0C19">
                  <w:pPr>
                    <w:framePr w:hSpace="180" w:wrap="around" w:vAnchor="text" w:hAnchor="text" w:xAlign="center" w:y="1"/>
                    <w:suppressOverlap/>
                    <w:rPr>
                      <w:sz w:val="16"/>
                      <w:szCs w:val="18"/>
                    </w:rPr>
                  </w:pPr>
                  <w:r w:rsidRPr="00DD62EC">
                    <w:rPr>
                      <w:sz w:val="16"/>
                      <w:szCs w:val="18"/>
                    </w:rPr>
                    <w:t>Иные документы, не входящие в Систему государственного планирования (концепции, национальные проекты, государственные программы, доктрины (стратегии), комплексные планы, Национальный инфраструктурный план)</w:t>
                  </w:r>
                </w:p>
              </w:tc>
            </w:tr>
            <w:tr w:rsidR="00AE0C19" w:rsidRPr="00DD62EC" w:rsidTr="001F6E63">
              <w:trPr>
                <w:trHeight w:val="327"/>
              </w:trPr>
              <w:tc>
                <w:tcPr>
                  <w:tcW w:w="309" w:type="dxa"/>
                </w:tcPr>
                <w:p w:rsidR="00AE0C19" w:rsidRPr="003D55F6" w:rsidRDefault="00AE0C19" w:rsidP="00AE0C19">
                  <w:pPr>
                    <w:framePr w:hSpace="180" w:wrap="around" w:vAnchor="text" w:hAnchor="text" w:xAlign="center" w:y="1"/>
                    <w:suppressOverlap/>
                    <w:rPr>
                      <w:sz w:val="16"/>
                      <w:szCs w:val="18"/>
                      <w:lang w:val="kk-KZ"/>
                    </w:rPr>
                  </w:pPr>
                  <w:r>
                    <w:rPr>
                      <w:sz w:val="16"/>
                      <w:szCs w:val="18"/>
                      <w:lang w:val="kk-KZ"/>
                    </w:rPr>
                    <w:t>...</w:t>
                  </w:r>
                </w:p>
              </w:tc>
              <w:tc>
                <w:tcPr>
                  <w:tcW w:w="800" w:type="dxa"/>
                </w:tcPr>
                <w:p w:rsidR="00AE0C19" w:rsidRPr="003D55F6" w:rsidRDefault="00AE0C19" w:rsidP="00AE0C19">
                  <w:pPr>
                    <w:framePr w:hSpace="180" w:wrap="around" w:vAnchor="text" w:hAnchor="text" w:xAlign="center" w:y="1"/>
                    <w:suppressOverlap/>
                    <w:rPr>
                      <w:sz w:val="16"/>
                      <w:szCs w:val="18"/>
                      <w:lang w:val="kk-KZ"/>
                    </w:rPr>
                  </w:pPr>
                  <w:r>
                    <w:rPr>
                      <w:sz w:val="16"/>
                      <w:szCs w:val="18"/>
                      <w:lang w:val="kk-KZ"/>
                    </w:rPr>
                    <w:t>...</w:t>
                  </w:r>
                </w:p>
              </w:tc>
              <w:tc>
                <w:tcPr>
                  <w:tcW w:w="799" w:type="dxa"/>
                </w:tcPr>
                <w:p w:rsidR="00AE0C19" w:rsidRPr="003D55F6" w:rsidRDefault="00AE0C19" w:rsidP="00AE0C19">
                  <w:pPr>
                    <w:framePr w:hSpace="180" w:wrap="around" w:vAnchor="text" w:hAnchor="text" w:xAlign="center" w:y="1"/>
                    <w:suppressOverlap/>
                    <w:rPr>
                      <w:sz w:val="16"/>
                      <w:szCs w:val="18"/>
                      <w:lang w:val="kk-KZ"/>
                    </w:rPr>
                  </w:pPr>
                  <w:r>
                    <w:rPr>
                      <w:sz w:val="16"/>
                      <w:szCs w:val="18"/>
                      <w:lang w:val="kk-KZ"/>
                    </w:rPr>
                    <w:t>...</w:t>
                  </w:r>
                </w:p>
              </w:tc>
              <w:tc>
                <w:tcPr>
                  <w:tcW w:w="1441" w:type="dxa"/>
                </w:tcPr>
                <w:p w:rsidR="00AE0C19" w:rsidRPr="003D55F6" w:rsidRDefault="00AE0C19" w:rsidP="00AE0C19">
                  <w:pPr>
                    <w:framePr w:hSpace="180" w:wrap="around" w:vAnchor="text" w:hAnchor="text" w:xAlign="center" w:y="1"/>
                    <w:suppressOverlap/>
                    <w:rPr>
                      <w:sz w:val="16"/>
                      <w:szCs w:val="18"/>
                      <w:lang w:val="kk-KZ"/>
                    </w:rPr>
                  </w:pPr>
                  <w:r>
                    <w:rPr>
                      <w:sz w:val="16"/>
                      <w:szCs w:val="18"/>
                      <w:lang w:val="kk-KZ"/>
                    </w:rPr>
                    <w:t>...</w:t>
                  </w:r>
                </w:p>
              </w:tc>
              <w:tc>
                <w:tcPr>
                  <w:tcW w:w="960" w:type="dxa"/>
                </w:tcPr>
                <w:p w:rsidR="00AE0C19" w:rsidRPr="003D55F6" w:rsidRDefault="00AE0C19" w:rsidP="00AE0C19">
                  <w:pPr>
                    <w:framePr w:hSpace="180" w:wrap="around" w:vAnchor="text" w:hAnchor="text" w:xAlign="center" w:y="1"/>
                    <w:suppressOverlap/>
                    <w:rPr>
                      <w:sz w:val="16"/>
                      <w:szCs w:val="18"/>
                      <w:lang w:val="kk-KZ"/>
                    </w:rPr>
                  </w:pPr>
                  <w:r>
                    <w:rPr>
                      <w:sz w:val="16"/>
                      <w:szCs w:val="18"/>
                      <w:lang w:val="kk-KZ"/>
                    </w:rPr>
                    <w:t>...</w:t>
                  </w:r>
                </w:p>
              </w:tc>
            </w:tr>
          </w:tbl>
          <w:p w:rsidR="00AE0C19" w:rsidRPr="000564A2" w:rsidRDefault="00AE0C19" w:rsidP="00AE0C19">
            <w:pPr>
              <w:jc w:val="both"/>
              <w:rPr>
                <w:bCs/>
              </w:rPr>
            </w:pPr>
          </w:p>
        </w:tc>
        <w:tc>
          <w:tcPr>
            <w:tcW w:w="4394" w:type="dxa"/>
          </w:tcPr>
          <w:p w:rsidR="00AE0C19" w:rsidRPr="001F4B26" w:rsidRDefault="00AE0C19" w:rsidP="00AE0C19">
            <w:pPr>
              <w:jc w:val="both"/>
              <w:rPr>
                <w:bCs/>
              </w:rPr>
            </w:pPr>
            <w:r>
              <w:rPr>
                <w:bCs/>
                <w:lang w:val="kk-KZ"/>
              </w:rPr>
              <w:t xml:space="preserve">        </w:t>
            </w:r>
            <w:r w:rsidRPr="001F4B26">
              <w:rPr>
                <w:bCs/>
              </w:rPr>
              <w:t>4. Отношения с бюджетом:</w:t>
            </w:r>
          </w:p>
          <w:p w:rsidR="00AE0C19" w:rsidRPr="001F4B26" w:rsidRDefault="00AE0C19" w:rsidP="00AE0C19">
            <w:pPr>
              <w:jc w:val="both"/>
              <w:rPr>
                <w:bCs/>
              </w:rPr>
            </w:pPr>
            <w:r w:rsidRPr="001F4B26">
              <w:rPr>
                <w:bCs/>
              </w:rPr>
              <w:t>      4.1 в соответствии с бюджетным законодательством Республики Казахстан планируемые поступления из республиканского бюджета:</w:t>
            </w:r>
          </w:p>
          <w:p w:rsidR="00AE0C19" w:rsidRPr="001F4B26" w:rsidRDefault="00AE0C19" w:rsidP="00AE0C19">
            <w:pPr>
              <w:jc w:val="both"/>
              <w:rPr>
                <w:bCs/>
              </w:rPr>
            </w:pPr>
            <w:r w:rsidRPr="001F4B26">
              <w:rPr>
                <w:bCs/>
              </w:rPr>
              <w:t>      форма 6</w:t>
            </w:r>
          </w:p>
          <w:tbl>
            <w:tblPr>
              <w:tblStyle w:val="a6"/>
              <w:tblW w:w="4101" w:type="dxa"/>
              <w:tblLayout w:type="fixed"/>
              <w:tblLook w:val="04A0" w:firstRow="1" w:lastRow="0" w:firstColumn="1" w:lastColumn="0" w:noHBand="0" w:noVBand="1"/>
            </w:tblPr>
            <w:tblGrid>
              <w:gridCol w:w="296"/>
              <w:gridCol w:w="761"/>
              <w:gridCol w:w="760"/>
              <w:gridCol w:w="1370"/>
              <w:gridCol w:w="914"/>
            </w:tblGrid>
            <w:tr w:rsidR="00AE0C19" w:rsidRPr="00DD62EC" w:rsidTr="001F6E63">
              <w:trPr>
                <w:trHeight w:val="320"/>
              </w:trPr>
              <w:tc>
                <w:tcPr>
                  <w:tcW w:w="296" w:type="dxa"/>
                  <w:hideMark/>
                </w:tcPr>
                <w:p w:rsidR="00AE0C19" w:rsidRPr="00DD62EC" w:rsidRDefault="00AE0C19" w:rsidP="00AE0C19">
                  <w:pPr>
                    <w:framePr w:hSpace="180" w:wrap="around" w:vAnchor="text" w:hAnchor="text" w:xAlign="center" w:y="1"/>
                    <w:suppressOverlap/>
                    <w:rPr>
                      <w:sz w:val="16"/>
                      <w:szCs w:val="18"/>
                    </w:rPr>
                  </w:pPr>
                  <w:r w:rsidRPr="00DD62EC">
                    <w:rPr>
                      <w:sz w:val="16"/>
                      <w:szCs w:val="18"/>
                    </w:rPr>
                    <w:t>№ п/п</w:t>
                  </w:r>
                </w:p>
              </w:tc>
              <w:tc>
                <w:tcPr>
                  <w:tcW w:w="761" w:type="dxa"/>
                  <w:hideMark/>
                </w:tcPr>
                <w:p w:rsidR="00AE0C19" w:rsidRPr="00DD62EC" w:rsidRDefault="00AE0C19" w:rsidP="00AE0C19">
                  <w:pPr>
                    <w:framePr w:hSpace="180" w:wrap="around" w:vAnchor="text" w:hAnchor="text" w:xAlign="center" w:y="1"/>
                    <w:suppressOverlap/>
                    <w:rPr>
                      <w:sz w:val="16"/>
                      <w:szCs w:val="18"/>
                    </w:rPr>
                  </w:pPr>
                  <w:r w:rsidRPr="00DD62EC">
                    <w:rPr>
                      <w:sz w:val="16"/>
                      <w:szCs w:val="18"/>
                    </w:rPr>
                    <w:t>Документы целеполагания</w:t>
                  </w:r>
                  <w:r w:rsidRPr="00DD62EC">
                    <w:rPr>
                      <w:sz w:val="16"/>
                      <w:szCs w:val="18"/>
                    </w:rPr>
                    <w:br/>
                    <w:t>(Видение "Казахстан – 2050", Стратегия достижения углеродной нейтральности Республики Казахстан до 2060 года)</w:t>
                  </w:r>
                </w:p>
              </w:tc>
              <w:tc>
                <w:tcPr>
                  <w:tcW w:w="760" w:type="dxa"/>
                  <w:hideMark/>
                </w:tcPr>
                <w:p w:rsidR="00AE0C19" w:rsidRPr="00DD62EC" w:rsidRDefault="00AE0C19" w:rsidP="00AE0C19">
                  <w:pPr>
                    <w:framePr w:hSpace="180" w:wrap="around" w:vAnchor="text" w:hAnchor="text" w:xAlign="center" w:y="1"/>
                    <w:suppressOverlap/>
                    <w:rPr>
                      <w:sz w:val="16"/>
                      <w:szCs w:val="18"/>
                    </w:rPr>
                  </w:pPr>
                  <w:r w:rsidRPr="00DD62EC">
                    <w:rPr>
                      <w:sz w:val="16"/>
                      <w:szCs w:val="18"/>
                    </w:rPr>
                    <w:t>Документы</w:t>
                  </w:r>
                  <w:r w:rsidRPr="00DD62EC">
                    <w:rPr>
                      <w:sz w:val="16"/>
                      <w:szCs w:val="18"/>
                    </w:rPr>
                    <w:br/>
                    <w:t>Системы государственного планирования</w:t>
                  </w:r>
                  <w:r w:rsidRPr="00DD62EC">
                    <w:rPr>
                      <w:sz w:val="16"/>
                      <w:szCs w:val="18"/>
                    </w:rPr>
                    <w:br/>
                    <w:t>(Национальный план развития Республики Казахстан, Стратегия национальной безопасности Республики Казахстан)</w:t>
                  </w:r>
                </w:p>
              </w:tc>
              <w:tc>
                <w:tcPr>
                  <w:tcW w:w="1370" w:type="dxa"/>
                  <w:hideMark/>
                </w:tcPr>
                <w:p w:rsidR="00AE0C19" w:rsidRPr="00DD62EC" w:rsidRDefault="00AE0C19" w:rsidP="00AE0C19">
                  <w:pPr>
                    <w:framePr w:hSpace="180" w:wrap="around" w:vAnchor="text" w:hAnchor="text" w:xAlign="center" w:y="1"/>
                    <w:suppressOverlap/>
                    <w:rPr>
                      <w:sz w:val="16"/>
                      <w:szCs w:val="18"/>
                    </w:rPr>
                  </w:pPr>
                  <w:r w:rsidRPr="00DD62EC">
                    <w:rPr>
                      <w:sz w:val="16"/>
                      <w:szCs w:val="18"/>
                    </w:rPr>
                    <w:t>Документы Системы государственного планирования</w:t>
                  </w:r>
                  <w:r w:rsidRPr="00DD62EC">
                    <w:rPr>
                      <w:sz w:val="16"/>
                      <w:szCs w:val="18"/>
                    </w:rPr>
                    <w:br/>
                    <w:t xml:space="preserve">(планы развития государственных органов, планы развития </w:t>
                  </w:r>
                  <w:r w:rsidRPr="001F4B26">
                    <w:rPr>
                      <w:b/>
                      <w:sz w:val="18"/>
                      <w:szCs w:val="18"/>
                    </w:rPr>
                    <w:t xml:space="preserve"> </w:t>
                  </w:r>
                  <w:r w:rsidRPr="001F4B26">
                    <w:rPr>
                      <w:b/>
                      <w:sz w:val="16"/>
                      <w:szCs w:val="18"/>
                    </w:rPr>
                    <w:t>столицы, областей, город</w:t>
                  </w:r>
                  <w:r w:rsidRPr="001F4B26">
                    <w:rPr>
                      <w:b/>
                      <w:sz w:val="16"/>
                      <w:szCs w:val="18"/>
                      <w:lang w:val="kk-KZ"/>
                    </w:rPr>
                    <w:t>ов</w:t>
                  </w:r>
                  <w:r w:rsidRPr="001F4B26">
                    <w:rPr>
                      <w:b/>
                      <w:sz w:val="16"/>
                      <w:szCs w:val="18"/>
                    </w:rPr>
                    <w:t xml:space="preserve"> республиканского значения</w:t>
                  </w:r>
                  <w:r w:rsidRPr="00DD62EC">
                    <w:rPr>
                      <w:sz w:val="16"/>
                      <w:szCs w:val="18"/>
                    </w:rPr>
                    <w:t>)</w:t>
                  </w:r>
                </w:p>
              </w:tc>
              <w:tc>
                <w:tcPr>
                  <w:tcW w:w="914" w:type="dxa"/>
                  <w:hideMark/>
                </w:tcPr>
                <w:p w:rsidR="00AE0C19" w:rsidRPr="00DD62EC" w:rsidRDefault="00AE0C19" w:rsidP="00AE0C19">
                  <w:pPr>
                    <w:framePr w:hSpace="180" w:wrap="around" w:vAnchor="text" w:hAnchor="text" w:xAlign="center" w:y="1"/>
                    <w:suppressOverlap/>
                    <w:rPr>
                      <w:sz w:val="16"/>
                      <w:szCs w:val="18"/>
                    </w:rPr>
                  </w:pPr>
                  <w:r w:rsidRPr="00DD62EC">
                    <w:rPr>
                      <w:sz w:val="16"/>
                      <w:szCs w:val="18"/>
                    </w:rPr>
                    <w:t>Иные документы, не входящие в Систему государственного планирования (концепции, национальные проекты, государственные программы, доктрины (стратегии), комплексные планы, Национальный инфраструктурный план)</w:t>
                  </w:r>
                </w:p>
              </w:tc>
            </w:tr>
            <w:tr w:rsidR="00AE0C19" w:rsidRPr="00DD62EC" w:rsidTr="001F6E63">
              <w:trPr>
                <w:trHeight w:val="320"/>
              </w:trPr>
              <w:tc>
                <w:tcPr>
                  <w:tcW w:w="296" w:type="dxa"/>
                </w:tcPr>
                <w:p w:rsidR="00AE0C19" w:rsidRPr="003D55F6" w:rsidRDefault="00AE0C19" w:rsidP="00AE0C19">
                  <w:pPr>
                    <w:framePr w:hSpace="180" w:wrap="around" w:vAnchor="text" w:hAnchor="text" w:xAlign="center" w:y="1"/>
                    <w:suppressOverlap/>
                    <w:rPr>
                      <w:sz w:val="16"/>
                      <w:szCs w:val="18"/>
                      <w:lang w:val="kk-KZ"/>
                    </w:rPr>
                  </w:pPr>
                  <w:r>
                    <w:rPr>
                      <w:sz w:val="16"/>
                      <w:szCs w:val="18"/>
                      <w:lang w:val="kk-KZ"/>
                    </w:rPr>
                    <w:t>...</w:t>
                  </w:r>
                </w:p>
              </w:tc>
              <w:tc>
                <w:tcPr>
                  <w:tcW w:w="761" w:type="dxa"/>
                </w:tcPr>
                <w:p w:rsidR="00AE0C19" w:rsidRPr="003D55F6" w:rsidRDefault="00AE0C19" w:rsidP="00AE0C19">
                  <w:pPr>
                    <w:framePr w:hSpace="180" w:wrap="around" w:vAnchor="text" w:hAnchor="text" w:xAlign="center" w:y="1"/>
                    <w:suppressOverlap/>
                    <w:rPr>
                      <w:sz w:val="16"/>
                      <w:szCs w:val="18"/>
                      <w:lang w:val="kk-KZ"/>
                    </w:rPr>
                  </w:pPr>
                  <w:r>
                    <w:rPr>
                      <w:sz w:val="16"/>
                      <w:szCs w:val="18"/>
                      <w:lang w:val="kk-KZ"/>
                    </w:rPr>
                    <w:t>...</w:t>
                  </w:r>
                </w:p>
              </w:tc>
              <w:tc>
                <w:tcPr>
                  <w:tcW w:w="760" w:type="dxa"/>
                </w:tcPr>
                <w:p w:rsidR="00AE0C19" w:rsidRPr="003D55F6" w:rsidRDefault="00AE0C19" w:rsidP="00AE0C19">
                  <w:pPr>
                    <w:framePr w:hSpace="180" w:wrap="around" w:vAnchor="text" w:hAnchor="text" w:xAlign="center" w:y="1"/>
                    <w:suppressOverlap/>
                    <w:rPr>
                      <w:sz w:val="16"/>
                      <w:szCs w:val="18"/>
                      <w:lang w:val="kk-KZ"/>
                    </w:rPr>
                  </w:pPr>
                  <w:r>
                    <w:rPr>
                      <w:sz w:val="16"/>
                      <w:szCs w:val="18"/>
                      <w:lang w:val="kk-KZ"/>
                    </w:rPr>
                    <w:t>...</w:t>
                  </w:r>
                </w:p>
              </w:tc>
              <w:tc>
                <w:tcPr>
                  <w:tcW w:w="1370" w:type="dxa"/>
                </w:tcPr>
                <w:p w:rsidR="00AE0C19" w:rsidRPr="003D55F6" w:rsidRDefault="00AE0C19" w:rsidP="00AE0C19">
                  <w:pPr>
                    <w:framePr w:hSpace="180" w:wrap="around" w:vAnchor="text" w:hAnchor="text" w:xAlign="center" w:y="1"/>
                    <w:suppressOverlap/>
                    <w:rPr>
                      <w:sz w:val="16"/>
                      <w:szCs w:val="18"/>
                      <w:lang w:val="kk-KZ"/>
                    </w:rPr>
                  </w:pPr>
                  <w:r>
                    <w:rPr>
                      <w:sz w:val="16"/>
                      <w:szCs w:val="18"/>
                      <w:lang w:val="kk-KZ"/>
                    </w:rPr>
                    <w:t>...</w:t>
                  </w:r>
                </w:p>
              </w:tc>
              <w:tc>
                <w:tcPr>
                  <w:tcW w:w="914" w:type="dxa"/>
                </w:tcPr>
                <w:p w:rsidR="00AE0C19" w:rsidRPr="003D55F6" w:rsidRDefault="00AE0C19" w:rsidP="00AE0C19">
                  <w:pPr>
                    <w:framePr w:hSpace="180" w:wrap="around" w:vAnchor="text" w:hAnchor="text" w:xAlign="center" w:y="1"/>
                    <w:suppressOverlap/>
                    <w:rPr>
                      <w:sz w:val="16"/>
                      <w:szCs w:val="18"/>
                      <w:lang w:val="kk-KZ"/>
                    </w:rPr>
                  </w:pPr>
                  <w:r>
                    <w:rPr>
                      <w:sz w:val="16"/>
                      <w:szCs w:val="18"/>
                      <w:lang w:val="kk-KZ"/>
                    </w:rPr>
                    <w:t>...</w:t>
                  </w:r>
                </w:p>
              </w:tc>
            </w:tr>
          </w:tbl>
          <w:p w:rsidR="00AE0C19" w:rsidRPr="000564A2" w:rsidRDefault="00AE0C19" w:rsidP="00AE0C19">
            <w:pPr>
              <w:jc w:val="both"/>
              <w:rPr>
                <w:bCs/>
              </w:rPr>
            </w:pPr>
          </w:p>
        </w:tc>
        <w:tc>
          <w:tcPr>
            <w:tcW w:w="4111" w:type="dxa"/>
          </w:tcPr>
          <w:p w:rsidR="00AE0C19" w:rsidRDefault="00AE0C19" w:rsidP="00AE0C19">
            <w:r>
              <w:rPr>
                <w:bCs/>
              </w:rPr>
              <w:t>Обоснование приведено в позиции 1 сравнительной таблицы.</w:t>
            </w:r>
          </w:p>
        </w:tc>
      </w:tr>
      <w:tr w:rsidR="00140ED2" w:rsidRPr="002F47C2" w:rsidTr="00B61643">
        <w:trPr>
          <w:gridAfter w:val="1"/>
          <w:wAfter w:w="9" w:type="dxa"/>
        </w:trPr>
        <w:tc>
          <w:tcPr>
            <w:tcW w:w="704" w:type="dxa"/>
            <w:vAlign w:val="center"/>
          </w:tcPr>
          <w:p w:rsidR="00140ED2" w:rsidRPr="002F47C2" w:rsidRDefault="00140ED2" w:rsidP="00140ED2">
            <w:pPr>
              <w:pStyle w:val="a5"/>
              <w:widowControl w:val="0"/>
              <w:numPr>
                <w:ilvl w:val="0"/>
                <w:numId w:val="6"/>
              </w:numPr>
              <w:tabs>
                <w:tab w:val="left" w:pos="345"/>
              </w:tabs>
              <w:rPr>
                <w:bCs/>
                <w:sz w:val="24"/>
                <w:szCs w:val="24"/>
                <w:lang w:val="kk-KZ"/>
              </w:rPr>
            </w:pPr>
          </w:p>
        </w:tc>
        <w:tc>
          <w:tcPr>
            <w:tcW w:w="1560" w:type="dxa"/>
          </w:tcPr>
          <w:p w:rsidR="00140ED2" w:rsidRDefault="00140ED2" w:rsidP="00140ED2">
            <w:pPr>
              <w:jc w:val="center"/>
              <w:rPr>
                <w:bCs/>
                <w:lang w:val="kk-KZ" w:eastAsia="en-US"/>
              </w:rPr>
            </w:pPr>
            <w:r>
              <w:rPr>
                <w:bCs/>
                <w:lang w:val="kk-KZ" w:eastAsia="en-US"/>
              </w:rPr>
              <w:t>пункт 4.2</w:t>
            </w:r>
          </w:p>
          <w:p w:rsidR="00140ED2" w:rsidRDefault="00140ED2" w:rsidP="00140ED2">
            <w:pPr>
              <w:jc w:val="center"/>
              <w:rPr>
                <w:bCs/>
                <w:lang w:val="kk-KZ" w:eastAsia="en-US"/>
              </w:rPr>
            </w:pPr>
            <w:r>
              <w:rPr>
                <w:bCs/>
              </w:rPr>
              <w:t xml:space="preserve">форма </w:t>
            </w:r>
            <w:r>
              <w:rPr>
                <w:bCs/>
                <w:lang w:val="kk-KZ"/>
              </w:rPr>
              <w:t>7</w:t>
            </w:r>
          </w:p>
        </w:tc>
        <w:tc>
          <w:tcPr>
            <w:tcW w:w="4537" w:type="dxa"/>
          </w:tcPr>
          <w:p w:rsidR="00140ED2" w:rsidRPr="00D8699C" w:rsidRDefault="00140ED2" w:rsidP="00140ED2">
            <w:pPr>
              <w:jc w:val="both"/>
              <w:rPr>
                <w:bCs/>
              </w:rPr>
            </w:pPr>
            <w:r w:rsidRPr="00D8699C">
              <w:rPr>
                <w:bCs/>
              </w:rPr>
              <w:t>4.2 в соответствии с налоговым законодательством Республики Казахстан планируемая выплата налогов и других обязательных платежей в бюджет* (за исключением косвенных налогов), указанных в перечне показателей Плана мероприятий Компании:</w:t>
            </w:r>
          </w:p>
          <w:p w:rsidR="00140ED2" w:rsidRPr="00D8699C" w:rsidRDefault="00140ED2" w:rsidP="00140ED2">
            <w:pPr>
              <w:jc w:val="both"/>
              <w:rPr>
                <w:bCs/>
              </w:rPr>
            </w:pPr>
            <w:r>
              <w:rPr>
                <w:bCs/>
              </w:rPr>
              <w:t xml:space="preserve">      форма 7</w:t>
            </w:r>
          </w:p>
          <w:p w:rsidR="00140ED2" w:rsidRPr="000564A2" w:rsidRDefault="00140ED2" w:rsidP="00140ED2">
            <w:pPr>
              <w:jc w:val="both"/>
              <w:rPr>
                <w:bCs/>
              </w:rPr>
            </w:pPr>
            <w:r w:rsidRPr="00D8699C">
              <w:rPr>
                <w:bCs/>
              </w:rPr>
              <w:t xml:space="preserve">      тысяч </w:t>
            </w:r>
            <w:r w:rsidRPr="00D8699C">
              <w:rPr>
                <w:b/>
                <w:bCs/>
              </w:rPr>
              <w:t>тенге</w:t>
            </w:r>
          </w:p>
        </w:tc>
        <w:tc>
          <w:tcPr>
            <w:tcW w:w="4394" w:type="dxa"/>
          </w:tcPr>
          <w:p w:rsidR="00140ED2" w:rsidRPr="00D8699C" w:rsidRDefault="00140ED2" w:rsidP="00140ED2">
            <w:pPr>
              <w:jc w:val="both"/>
              <w:rPr>
                <w:bCs/>
              </w:rPr>
            </w:pPr>
            <w:r w:rsidRPr="00D8699C">
              <w:rPr>
                <w:bCs/>
              </w:rPr>
              <w:t>4.2 в соответствии с налоговым законодательством Республики Казахстан планируемая выплата налогов и других обязательных платежей в бюджет* (за исключением косвенных налогов), указанных в перечне показателей Плана мероприятий Компании:</w:t>
            </w:r>
          </w:p>
          <w:p w:rsidR="00140ED2" w:rsidRPr="00D8699C" w:rsidRDefault="00140ED2" w:rsidP="00140ED2">
            <w:pPr>
              <w:jc w:val="both"/>
              <w:rPr>
                <w:bCs/>
              </w:rPr>
            </w:pPr>
            <w:r>
              <w:rPr>
                <w:bCs/>
              </w:rPr>
              <w:t xml:space="preserve">      форма 7</w:t>
            </w:r>
          </w:p>
          <w:p w:rsidR="00140ED2" w:rsidRPr="000564A2" w:rsidRDefault="00140ED2" w:rsidP="00140ED2">
            <w:pPr>
              <w:jc w:val="both"/>
              <w:rPr>
                <w:bCs/>
              </w:rPr>
            </w:pPr>
            <w:r w:rsidRPr="00D8699C">
              <w:rPr>
                <w:bCs/>
              </w:rPr>
              <w:t xml:space="preserve">      тысяч </w:t>
            </w:r>
            <w:proofErr w:type="spellStart"/>
            <w:r>
              <w:rPr>
                <w:b/>
                <w:bCs/>
              </w:rPr>
              <w:t>тең</w:t>
            </w:r>
            <w:r w:rsidRPr="00D8699C">
              <w:rPr>
                <w:b/>
                <w:bCs/>
              </w:rPr>
              <w:t>ге</w:t>
            </w:r>
            <w:proofErr w:type="spellEnd"/>
          </w:p>
        </w:tc>
        <w:tc>
          <w:tcPr>
            <w:tcW w:w="4111" w:type="dxa"/>
          </w:tcPr>
          <w:p w:rsidR="00140ED2" w:rsidRDefault="00140ED2" w:rsidP="00140ED2">
            <w:r w:rsidRPr="003D1BB4">
              <w:rPr>
                <w:bCs/>
              </w:rPr>
              <w:t>Обоснование приведено в позиции 1 сравнительной таблицы.</w:t>
            </w:r>
          </w:p>
        </w:tc>
      </w:tr>
      <w:tr w:rsidR="00140ED2" w:rsidRPr="002F47C2" w:rsidTr="00B61643">
        <w:trPr>
          <w:gridAfter w:val="1"/>
          <w:wAfter w:w="9" w:type="dxa"/>
        </w:trPr>
        <w:tc>
          <w:tcPr>
            <w:tcW w:w="704" w:type="dxa"/>
            <w:vAlign w:val="center"/>
          </w:tcPr>
          <w:p w:rsidR="00140ED2" w:rsidRPr="002F47C2" w:rsidRDefault="00140ED2" w:rsidP="00140ED2">
            <w:pPr>
              <w:pStyle w:val="a5"/>
              <w:widowControl w:val="0"/>
              <w:numPr>
                <w:ilvl w:val="0"/>
                <w:numId w:val="6"/>
              </w:numPr>
              <w:tabs>
                <w:tab w:val="left" w:pos="345"/>
              </w:tabs>
              <w:rPr>
                <w:bCs/>
                <w:sz w:val="24"/>
                <w:szCs w:val="24"/>
                <w:lang w:val="kk-KZ"/>
              </w:rPr>
            </w:pPr>
          </w:p>
        </w:tc>
        <w:tc>
          <w:tcPr>
            <w:tcW w:w="1560" w:type="dxa"/>
          </w:tcPr>
          <w:p w:rsidR="00140ED2" w:rsidRDefault="00140ED2" w:rsidP="00140ED2">
            <w:pPr>
              <w:jc w:val="center"/>
              <w:rPr>
                <w:bCs/>
                <w:lang w:val="kk-KZ" w:eastAsia="en-US"/>
              </w:rPr>
            </w:pPr>
            <w:r>
              <w:rPr>
                <w:bCs/>
                <w:lang w:val="kk-KZ" w:eastAsia="en-US"/>
              </w:rPr>
              <w:t>пункт 4.3</w:t>
            </w:r>
          </w:p>
          <w:p w:rsidR="00140ED2" w:rsidRDefault="00140ED2" w:rsidP="00140ED2">
            <w:pPr>
              <w:jc w:val="center"/>
              <w:rPr>
                <w:bCs/>
                <w:lang w:val="kk-KZ" w:eastAsia="en-US"/>
              </w:rPr>
            </w:pPr>
            <w:r>
              <w:rPr>
                <w:bCs/>
              </w:rPr>
              <w:t xml:space="preserve">форма </w:t>
            </w:r>
            <w:r>
              <w:rPr>
                <w:bCs/>
                <w:lang w:val="kk-KZ"/>
              </w:rPr>
              <w:t>8</w:t>
            </w:r>
          </w:p>
        </w:tc>
        <w:tc>
          <w:tcPr>
            <w:tcW w:w="4537" w:type="dxa"/>
          </w:tcPr>
          <w:p w:rsidR="00140ED2" w:rsidRPr="00D8699C" w:rsidRDefault="00140ED2" w:rsidP="00140ED2">
            <w:pPr>
              <w:jc w:val="both"/>
              <w:rPr>
                <w:bCs/>
              </w:rPr>
            </w:pPr>
            <w:r w:rsidRPr="00D8699C">
              <w:rPr>
                <w:bCs/>
              </w:rPr>
              <w:t>4.3 планируемая выплата дивидендов на государственный пакет акций:</w:t>
            </w:r>
          </w:p>
          <w:p w:rsidR="00140ED2" w:rsidRDefault="00140ED2" w:rsidP="00140ED2">
            <w:pPr>
              <w:jc w:val="both"/>
              <w:rPr>
                <w:bCs/>
              </w:rPr>
            </w:pPr>
            <w:r w:rsidRPr="00D8699C">
              <w:rPr>
                <w:bCs/>
              </w:rPr>
              <w:t xml:space="preserve">      форма 8</w:t>
            </w:r>
          </w:p>
          <w:tbl>
            <w:tblPr>
              <w:tblW w:w="4214"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28"/>
              <w:gridCol w:w="469"/>
              <w:gridCol w:w="469"/>
              <w:gridCol w:w="234"/>
              <w:gridCol w:w="234"/>
              <w:gridCol w:w="470"/>
              <w:gridCol w:w="234"/>
              <w:gridCol w:w="469"/>
              <w:gridCol w:w="469"/>
              <w:gridCol w:w="235"/>
              <w:gridCol w:w="234"/>
              <w:gridCol w:w="469"/>
            </w:tblGrid>
            <w:tr w:rsidR="00140ED2" w:rsidRPr="00C903AB" w:rsidTr="00C76A0E">
              <w:trPr>
                <w:trHeight w:val="355"/>
              </w:trPr>
              <w:tc>
                <w:tcPr>
                  <w:tcW w:w="22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п/п</w:t>
                  </w:r>
                </w:p>
              </w:tc>
              <w:tc>
                <w:tcPr>
                  <w:tcW w:w="46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Наименование показателей</w:t>
                  </w:r>
                </w:p>
              </w:tc>
              <w:tc>
                <w:tcPr>
                  <w:tcW w:w="46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Единица измерения</w:t>
                  </w:r>
                </w:p>
              </w:tc>
              <w:tc>
                <w:tcPr>
                  <w:tcW w:w="938"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20 __ год (предыдущий)</w:t>
                  </w:r>
                </w:p>
              </w:tc>
              <w:tc>
                <w:tcPr>
                  <w:tcW w:w="140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20 __ год (текущий)</w:t>
                  </w:r>
                </w:p>
              </w:tc>
              <w:tc>
                <w:tcPr>
                  <w:tcW w:w="703"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20 __ год</w:t>
                  </w:r>
                </w:p>
              </w:tc>
            </w:tr>
            <w:tr w:rsidR="00140ED2" w:rsidRPr="00C903AB" w:rsidTr="00C76A0E">
              <w:trPr>
                <w:trHeight w:val="52"/>
              </w:trPr>
              <w:tc>
                <w:tcPr>
                  <w:tcW w:w="228"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Pr="00C903AB" w:rsidRDefault="00140ED2" w:rsidP="00140ED2">
                  <w:pPr>
                    <w:framePr w:hSpace="180" w:wrap="around" w:vAnchor="text" w:hAnchor="text" w:xAlign="center" w:y="1"/>
                    <w:suppressOverlap/>
                    <w:rPr>
                      <w:sz w:val="18"/>
                      <w:szCs w:val="18"/>
                    </w:rPr>
                  </w:pPr>
                </w:p>
              </w:tc>
              <w:tc>
                <w:tcPr>
                  <w:tcW w:w="469"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Pr="00C903AB" w:rsidRDefault="00140ED2" w:rsidP="00140ED2">
                  <w:pPr>
                    <w:framePr w:hSpace="180" w:wrap="around" w:vAnchor="text" w:hAnchor="text" w:xAlign="center" w:y="1"/>
                    <w:suppressOverlap/>
                    <w:rPr>
                      <w:sz w:val="18"/>
                      <w:szCs w:val="18"/>
                    </w:rPr>
                  </w:pPr>
                </w:p>
              </w:tc>
              <w:tc>
                <w:tcPr>
                  <w:tcW w:w="469"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план</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факт</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отклонения</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план</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оценка (факт)</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отклонения</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план</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факт</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отклонения</w:t>
                  </w:r>
                </w:p>
              </w:tc>
            </w:tr>
            <w:tr w:rsidR="00140ED2" w:rsidRPr="00C903AB" w:rsidTr="00C76A0E">
              <w:trPr>
                <w:trHeight w:val="237"/>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А</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Б</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В</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1</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3=2/1* 100</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4</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5</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6=5/4* 100</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7</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8</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9=8/ 7*100</w:t>
                  </w:r>
                </w:p>
              </w:tc>
            </w:tr>
            <w:tr w:rsidR="00140ED2" w:rsidRPr="00C903AB" w:rsidTr="00C76A0E">
              <w:trPr>
                <w:trHeight w:val="442"/>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1.</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Чистый доход (убыток указывается со зна</w:t>
                  </w:r>
                  <w:r w:rsidRPr="00C903AB">
                    <w:rPr>
                      <w:sz w:val="18"/>
                      <w:szCs w:val="18"/>
                    </w:rPr>
                    <w:lastRenderedPageBreak/>
                    <w:t>ком минус), всего</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lastRenderedPageBreak/>
                    <w:t xml:space="preserve">тысяч </w:t>
                  </w:r>
                  <w:r w:rsidRPr="00D8699C">
                    <w:rPr>
                      <w:b/>
                      <w:sz w:val="18"/>
                      <w:szCs w:val="18"/>
                    </w:rPr>
                    <w:t>тенге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r>
            <w:tr w:rsidR="00140ED2" w:rsidRPr="00C903AB" w:rsidTr="00C76A0E">
              <w:trPr>
                <w:trHeight w:val="450"/>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lastRenderedPageBreak/>
                    <w:t>2.</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Распределение чистого дохода, в том числе на:</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r>
            <w:tr w:rsidR="00140ED2" w:rsidRPr="00C903AB" w:rsidTr="00C76A0E">
              <w:trPr>
                <w:trHeight w:val="22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2.1.</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дивиденды на акцию:</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r>
            <w:tr w:rsidR="00140ED2" w:rsidRPr="00C903AB" w:rsidTr="00C76A0E">
              <w:trPr>
                <w:trHeight w:val="237"/>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2.1.1.</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простую</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D8699C" w:rsidRDefault="00140ED2" w:rsidP="00140ED2">
                  <w:pPr>
                    <w:framePr w:hSpace="180" w:wrap="around" w:vAnchor="text" w:hAnchor="text" w:xAlign="center" w:y="1"/>
                    <w:suppressOverlap/>
                    <w:rPr>
                      <w:b/>
                      <w:sz w:val="18"/>
                      <w:szCs w:val="18"/>
                    </w:rPr>
                  </w:pPr>
                  <w:r w:rsidRPr="00D8699C">
                    <w:rPr>
                      <w:b/>
                      <w:sz w:val="18"/>
                      <w:szCs w:val="18"/>
                    </w:rPr>
                    <w:t>тенге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r>
            <w:tr w:rsidR="00140ED2" w:rsidRPr="00C903AB" w:rsidTr="00C76A0E">
              <w:trPr>
                <w:trHeight w:val="237"/>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2.1.2.</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привилегированную</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D8699C" w:rsidRDefault="00140ED2" w:rsidP="00140ED2">
                  <w:pPr>
                    <w:framePr w:hSpace="180" w:wrap="around" w:vAnchor="text" w:hAnchor="text" w:xAlign="center" w:y="1"/>
                    <w:suppressOverlap/>
                    <w:rPr>
                      <w:b/>
                      <w:sz w:val="18"/>
                      <w:szCs w:val="18"/>
                    </w:rPr>
                  </w:pPr>
                  <w:r w:rsidRPr="00D8699C">
                    <w:rPr>
                      <w:b/>
                      <w:sz w:val="18"/>
                      <w:szCs w:val="18"/>
                    </w:rPr>
                    <w:t>тенге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r>
            <w:tr w:rsidR="00140ED2" w:rsidRPr="00C903AB" w:rsidTr="00C76A0E">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2.2.</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дивиденды:</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xml:space="preserve">тысяч </w:t>
                  </w:r>
                  <w:r w:rsidRPr="00D8699C">
                    <w:rPr>
                      <w:b/>
                      <w:sz w:val="18"/>
                      <w:szCs w:val="18"/>
                    </w:rPr>
                    <w:t>тенге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r>
            <w:tr w:rsidR="00140ED2" w:rsidRPr="00C903AB" w:rsidTr="00C76A0E">
              <w:trPr>
                <w:trHeight w:val="348"/>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2.2.1.</w:t>
                  </w:r>
                </w:p>
              </w:tc>
              <w:tc>
                <w:tcPr>
                  <w:tcW w:w="46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на пакет акций, находящийся в государственной собственности</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xml:space="preserve">тысяч </w:t>
                  </w:r>
                  <w:r w:rsidRPr="00D8699C">
                    <w:rPr>
                      <w:b/>
                      <w:sz w:val="18"/>
                      <w:szCs w:val="18"/>
                    </w:rPr>
                    <w:t>тенге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r>
            <w:tr w:rsidR="00140ED2" w:rsidRPr="00C903AB" w:rsidTr="00C76A0E">
              <w:trPr>
                <w:trHeight w:val="442"/>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2.2.2.</w:t>
                  </w:r>
                </w:p>
              </w:tc>
              <w:tc>
                <w:tcPr>
                  <w:tcW w:w="469"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от чистого дохода</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r>
            <w:tr w:rsidR="00140ED2" w:rsidRPr="00C903AB" w:rsidTr="00C76A0E">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2.3.</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инвестиционные проекты</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xml:space="preserve">тысяч </w:t>
                  </w:r>
                  <w:r w:rsidRPr="00D8699C">
                    <w:rPr>
                      <w:b/>
                      <w:sz w:val="18"/>
                      <w:szCs w:val="18"/>
                    </w:rPr>
                    <w:t>тенге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r>
            <w:tr w:rsidR="00140ED2" w:rsidRPr="00C903AB" w:rsidTr="00C76A0E">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2.3.1.</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xml:space="preserve">тысяч </w:t>
                  </w:r>
                  <w:r w:rsidRPr="00D8699C">
                    <w:rPr>
                      <w:b/>
                      <w:sz w:val="18"/>
                      <w:szCs w:val="18"/>
                    </w:rPr>
                    <w:t>тенге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r>
            <w:tr w:rsidR="00140ED2" w:rsidRPr="00C903AB" w:rsidTr="00C76A0E">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2.3.n</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xml:space="preserve">тысяч </w:t>
                  </w:r>
                  <w:r w:rsidRPr="00D8699C">
                    <w:rPr>
                      <w:b/>
                      <w:sz w:val="18"/>
                      <w:szCs w:val="18"/>
                    </w:rPr>
                    <w:t>тенге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r>
            <w:tr w:rsidR="00140ED2" w:rsidRPr="00C903AB" w:rsidTr="00C76A0E">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2.4.</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инновационные проекты</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xml:space="preserve">тысяч </w:t>
                  </w:r>
                  <w:r w:rsidRPr="00D8699C">
                    <w:rPr>
                      <w:b/>
                      <w:sz w:val="18"/>
                      <w:szCs w:val="18"/>
                    </w:rPr>
                    <w:t>тенге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r>
            <w:tr w:rsidR="00140ED2" w:rsidRPr="00C903AB" w:rsidTr="00C76A0E">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2.4.1.</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xml:space="preserve">тысяч </w:t>
                  </w:r>
                  <w:r w:rsidRPr="00D8699C">
                    <w:rPr>
                      <w:b/>
                      <w:sz w:val="18"/>
                      <w:szCs w:val="18"/>
                    </w:rPr>
                    <w:t>тенге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r>
            <w:tr w:rsidR="00140ED2" w:rsidRPr="00C903AB" w:rsidTr="00C76A0E">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lastRenderedPageBreak/>
                    <w:t>2.4.n.</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xml:space="preserve">тысяч </w:t>
                  </w:r>
                  <w:r w:rsidRPr="00D8699C">
                    <w:rPr>
                      <w:b/>
                      <w:sz w:val="18"/>
                      <w:szCs w:val="18"/>
                    </w:rPr>
                    <w:t>тенге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r>
            <w:tr w:rsidR="00140ED2" w:rsidRPr="00C903AB" w:rsidTr="00C76A0E">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2.5.</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покрытие убытков прошлых лет</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xml:space="preserve">тысяч </w:t>
                  </w:r>
                  <w:r w:rsidRPr="00D8699C">
                    <w:rPr>
                      <w:b/>
                      <w:sz w:val="18"/>
                      <w:szCs w:val="18"/>
                    </w:rPr>
                    <w:t>тенге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shd w:val="clear" w:color="auto" w:fill="auto"/>
                  <w:vAlign w:val="center"/>
                  <w:hideMark/>
                </w:tcPr>
                <w:p w:rsidR="00140ED2" w:rsidRPr="00C903AB" w:rsidRDefault="00140ED2" w:rsidP="00140ED2">
                  <w:pPr>
                    <w:framePr w:hSpace="180" w:wrap="around" w:vAnchor="text" w:hAnchor="text" w:xAlign="center" w:y="1"/>
                    <w:suppressOverlap/>
                    <w:rPr>
                      <w:sz w:val="18"/>
                      <w:szCs w:val="18"/>
                    </w:rPr>
                  </w:pPr>
                </w:p>
              </w:tc>
              <w:tc>
                <w:tcPr>
                  <w:tcW w:w="234" w:type="dxa"/>
                  <w:shd w:val="clear" w:color="auto" w:fill="auto"/>
                  <w:vAlign w:val="center"/>
                  <w:hideMark/>
                </w:tcPr>
                <w:p w:rsidR="00140ED2" w:rsidRPr="00C903AB" w:rsidRDefault="00140ED2" w:rsidP="00140ED2">
                  <w:pPr>
                    <w:framePr w:hSpace="180" w:wrap="around" w:vAnchor="text" w:hAnchor="text" w:xAlign="center" w:y="1"/>
                    <w:suppressOverlap/>
                    <w:rPr>
                      <w:sz w:val="18"/>
                      <w:szCs w:val="18"/>
                    </w:rPr>
                  </w:pPr>
                </w:p>
              </w:tc>
              <w:tc>
                <w:tcPr>
                  <w:tcW w:w="234" w:type="dxa"/>
                  <w:shd w:val="clear" w:color="auto" w:fill="auto"/>
                  <w:vAlign w:val="center"/>
                  <w:hideMark/>
                </w:tcPr>
                <w:p w:rsidR="00140ED2" w:rsidRPr="00C903AB" w:rsidRDefault="00140ED2" w:rsidP="00140ED2">
                  <w:pPr>
                    <w:framePr w:hSpace="180" w:wrap="around" w:vAnchor="text" w:hAnchor="text" w:xAlign="center" w:y="1"/>
                    <w:suppressOverlap/>
                    <w:rPr>
                      <w:sz w:val="18"/>
                      <w:szCs w:val="18"/>
                    </w:rPr>
                  </w:pPr>
                </w:p>
              </w:tc>
              <w:tc>
                <w:tcPr>
                  <w:tcW w:w="469" w:type="dxa"/>
                  <w:shd w:val="clear" w:color="auto" w:fill="auto"/>
                  <w:vAlign w:val="center"/>
                  <w:hideMark/>
                </w:tcPr>
                <w:p w:rsidR="00140ED2" w:rsidRPr="00C903AB" w:rsidRDefault="00140ED2" w:rsidP="00140ED2">
                  <w:pPr>
                    <w:framePr w:hSpace="180" w:wrap="around" w:vAnchor="text" w:hAnchor="text" w:xAlign="center" w:y="1"/>
                    <w:suppressOverlap/>
                    <w:rPr>
                      <w:sz w:val="18"/>
                      <w:szCs w:val="18"/>
                    </w:rPr>
                  </w:pPr>
                </w:p>
              </w:tc>
            </w:tr>
          </w:tbl>
          <w:p w:rsidR="00140ED2" w:rsidRPr="000564A2" w:rsidRDefault="00140ED2" w:rsidP="00140ED2">
            <w:pPr>
              <w:jc w:val="both"/>
              <w:rPr>
                <w:bCs/>
              </w:rPr>
            </w:pPr>
          </w:p>
        </w:tc>
        <w:tc>
          <w:tcPr>
            <w:tcW w:w="4394" w:type="dxa"/>
          </w:tcPr>
          <w:p w:rsidR="00140ED2" w:rsidRPr="00D8699C" w:rsidRDefault="00140ED2" w:rsidP="00140ED2">
            <w:pPr>
              <w:jc w:val="both"/>
              <w:rPr>
                <w:bCs/>
              </w:rPr>
            </w:pPr>
            <w:r w:rsidRPr="00D8699C">
              <w:rPr>
                <w:bCs/>
              </w:rPr>
              <w:lastRenderedPageBreak/>
              <w:t>4.3 планируемая выплата дивидендов на государственный пакет акций:</w:t>
            </w:r>
          </w:p>
          <w:p w:rsidR="00140ED2" w:rsidRDefault="00140ED2" w:rsidP="00140ED2">
            <w:pPr>
              <w:jc w:val="both"/>
              <w:rPr>
                <w:bCs/>
              </w:rPr>
            </w:pPr>
            <w:r w:rsidRPr="00D8699C">
              <w:rPr>
                <w:bCs/>
              </w:rPr>
              <w:t xml:space="preserve">      форма 8</w:t>
            </w:r>
          </w:p>
          <w:tbl>
            <w:tblPr>
              <w:tblW w:w="4214"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28"/>
              <w:gridCol w:w="469"/>
              <w:gridCol w:w="469"/>
              <w:gridCol w:w="234"/>
              <w:gridCol w:w="234"/>
              <w:gridCol w:w="470"/>
              <w:gridCol w:w="234"/>
              <w:gridCol w:w="469"/>
              <w:gridCol w:w="469"/>
              <w:gridCol w:w="235"/>
              <w:gridCol w:w="234"/>
              <w:gridCol w:w="469"/>
            </w:tblGrid>
            <w:tr w:rsidR="00140ED2" w:rsidRPr="00C903AB" w:rsidTr="00C76A0E">
              <w:trPr>
                <w:trHeight w:val="355"/>
              </w:trPr>
              <w:tc>
                <w:tcPr>
                  <w:tcW w:w="22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п/п</w:t>
                  </w:r>
                </w:p>
              </w:tc>
              <w:tc>
                <w:tcPr>
                  <w:tcW w:w="46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Наименование показателей</w:t>
                  </w:r>
                </w:p>
              </w:tc>
              <w:tc>
                <w:tcPr>
                  <w:tcW w:w="46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Единица измерения</w:t>
                  </w:r>
                </w:p>
              </w:tc>
              <w:tc>
                <w:tcPr>
                  <w:tcW w:w="938"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20 __ год (предыдущий)</w:t>
                  </w:r>
                </w:p>
              </w:tc>
              <w:tc>
                <w:tcPr>
                  <w:tcW w:w="140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20 __ год (текущий)</w:t>
                  </w:r>
                </w:p>
              </w:tc>
              <w:tc>
                <w:tcPr>
                  <w:tcW w:w="703"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20 __ год</w:t>
                  </w:r>
                </w:p>
              </w:tc>
            </w:tr>
            <w:tr w:rsidR="00140ED2" w:rsidRPr="00C903AB" w:rsidTr="00C76A0E">
              <w:trPr>
                <w:trHeight w:val="52"/>
              </w:trPr>
              <w:tc>
                <w:tcPr>
                  <w:tcW w:w="228"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Pr="00C903AB" w:rsidRDefault="00140ED2" w:rsidP="00140ED2">
                  <w:pPr>
                    <w:framePr w:hSpace="180" w:wrap="around" w:vAnchor="text" w:hAnchor="text" w:xAlign="center" w:y="1"/>
                    <w:suppressOverlap/>
                    <w:rPr>
                      <w:sz w:val="18"/>
                      <w:szCs w:val="18"/>
                    </w:rPr>
                  </w:pPr>
                </w:p>
              </w:tc>
              <w:tc>
                <w:tcPr>
                  <w:tcW w:w="469"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Pr="00C903AB" w:rsidRDefault="00140ED2" w:rsidP="00140ED2">
                  <w:pPr>
                    <w:framePr w:hSpace="180" w:wrap="around" w:vAnchor="text" w:hAnchor="text" w:xAlign="center" w:y="1"/>
                    <w:suppressOverlap/>
                    <w:rPr>
                      <w:sz w:val="18"/>
                      <w:szCs w:val="18"/>
                    </w:rPr>
                  </w:pPr>
                </w:p>
              </w:tc>
              <w:tc>
                <w:tcPr>
                  <w:tcW w:w="469"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план</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факт</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отклонения</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план</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оценка (факт)</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отклонения</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план</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факт</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отклонения</w:t>
                  </w:r>
                </w:p>
              </w:tc>
            </w:tr>
            <w:tr w:rsidR="00140ED2" w:rsidRPr="00C903AB" w:rsidTr="00C76A0E">
              <w:trPr>
                <w:trHeight w:val="237"/>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А</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Б</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В</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1</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3=2/1* 100</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4</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5</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6=5/4* 100</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7</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8</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9=8/ 7*100</w:t>
                  </w:r>
                </w:p>
              </w:tc>
            </w:tr>
            <w:tr w:rsidR="00140ED2" w:rsidRPr="00C903AB" w:rsidTr="00C76A0E">
              <w:trPr>
                <w:trHeight w:val="442"/>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1.</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Чистый доход (убыток указывается со зна</w:t>
                  </w:r>
                  <w:r w:rsidRPr="00C903AB">
                    <w:rPr>
                      <w:sz w:val="18"/>
                      <w:szCs w:val="18"/>
                    </w:rPr>
                    <w:lastRenderedPageBreak/>
                    <w:t>ком минус), всего</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lastRenderedPageBreak/>
                    <w:t xml:space="preserve">тысяч </w:t>
                  </w:r>
                  <w:r w:rsidRPr="00D8699C">
                    <w:rPr>
                      <w:b/>
                      <w:bCs/>
                    </w:rPr>
                    <w:t xml:space="preserve"> </w:t>
                  </w:r>
                  <w:proofErr w:type="spellStart"/>
                  <w:r w:rsidRPr="00D8699C">
                    <w:rPr>
                      <w:b/>
                      <w:bCs/>
                      <w:sz w:val="18"/>
                      <w:szCs w:val="18"/>
                    </w:rPr>
                    <w:t>теңге</w:t>
                  </w:r>
                  <w:proofErr w:type="spellEnd"/>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r>
            <w:tr w:rsidR="00140ED2" w:rsidRPr="00C903AB" w:rsidTr="00C76A0E">
              <w:trPr>
                <w:trHeight w:val="450"/>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lastRenderedPageBreak/>
                    <w:t>2.</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Распределение чистого дохода, в том числе на:</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r>
            <w:tr w:rsidR="00140ED2" w:rsidRPr="00C903AB" w:rsidTr="00C76A0E">
              <w:trPr>
                <w:trHeight w:val="22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2.1.</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дивиденды на акцию:</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r>
            <w:tr w:rsidR="00140ED2" w:rsidRPr="00C903AB" w:rsidTr="00C76A0E">
              <w:trPr>
                <w:trHeight w:val="237"/>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2.1.1.</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простую</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D8699C" w:rsidRDefault="00140ED2" w:rsidP="00140ED2">
                  <w:pPr>
                    <w:framePr w:hSpace="180" w:wrap="around" w:vAnchor="text" w:hAnchor="text" w:xAlign="center" w:y="1"/>
                    <w:suppressOverlap/>
                    <w:rPr>
                      <w:b/>
                      <w:sz w:val="18"/>
                      <w:szCs w:val="18"/>
                    </w:rPr>
                  </w:pPr>
                  <w:proofErr w:type="spellStart"/>
                  <w:r w:rsidRPr="00D8699C">
                    <w:rPr>
                      <w:b/>
                      <w:bCs/>
                      <w:sz w:val="18"/>
                      <w:szCs w:val="18"/>
                    </w:rPr>
                    <w:t>теңге</w:t>
                  </w:r>
                  <w:proofErr w:type="spellEnd"/>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r>
            <w:tr w:rsidR="00140ED2" w:rsidRPr="00C903AB" w:rsidTr="00C76A0E">
              <w:trPr>
                <w:trHeight w:val="237"/>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2.1.2.</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привилегированную</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D8699C" w:rsidRDefault="00140ED2" w:rsidP="00140ED2">
                  <w:pPr>
                    <w:framePr w:hSpace="180" w:wrap="around" w:vAnchor="text" w:hAnchor="text" w:xAlign="center" w:y="1"/>
                    <w:suppressOverlap/>
                    <w:rPr>
                      <w:b/>
                      <w:sz w:val="18"/>
                      <w:szCs w:val="18"/>
                    </w:rPr>
                  </w:pPr>
                  <w:proofErr w:type="spellStart"/>
                  <w:r w:rsidRPr="00D8699C">
                    <w:rPr>
                      <w:b/>
                      <w:bCs/>
                      <w:sz w:val="18"/>
                      <w:szCs w:val="18"/>
                    </w:rPr>
                    <w:t>теңге</w:t>
                  </w:r>
                  <w:proofErr w:type="spellEnd"/>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r>
            <w:tr w:rsidR="00140ED2" w:rsidRPr="00C903AB" w:rsidTr="00C76A0E">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2.2.</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дивиденды:</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xml:space="preserve">тысяч </w:t>
                  </w:r>
                  <w:r w:rsidRPr="00D8699C">
                    <w:rPr>
                      <w:b/>
                      <w:bCs/>
                    </w:rPr>
                    <w:t xml:space="preserve"> </w:t>
                  </w:r>
                  <w:proofErr w:type="spellStart"/>
                  <w:r w:rsidRPr="00D8699C">
                    <w:rPr>
                      <w:b/>
                      <w:bCs/>
                      <w:sz w:val="18"/>
                      <w:szCs w:val="18"/>
                    </w:rPr>
                    <w:t>теңге</w:t>
                  </w:r>
                  <w:proofErr w:type="spellEnd"/>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r>
            <w:tr w:rsidR="00140ED2" w:rsidRPr="00C903AB" w:rsidTr="00C76A0E">
              <w:trPr>
                <w:trHeight w:val="348"/>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2.2.1.</w:t>
                  </w:r>
                </w:p>
              </w:tc>
              <w:tc>
                <w:tcPr>
                  <w:tcW w:w="46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на пакет акций, находящийся в государственной собственности</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xml:space="preserve">тысяч </w:t>
                  </w:r>
                  <w:r w:rsidRPr="00D8699C">
                    <w:rPr>
                      <w:b/>
                      <w:bCs/>
                    </w:rPr>
                    <w:t xml:space="preserve"> </w:t>
                  </w:r>
                  <w:proofErr w:type="spellStart"/>
                  <w:r w:rsidRPr="00D8699C">
                    <w:rPr>
                      <w:b/>
                      <w:bCs/>
                      <w:sz w:val="18"/>
                      <w:szCs w:val="18"/>
                    </w:rPr>
                    <w:t>теңге</w:t>
                  </w:r>
                  <w:proofErr w:type="spellEnd"/>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r>
            <w:tr w:rsidR="00140ED2" w:rsidRPr="00C903AB" w:rsidTr="00C76A0E">
              <w:trPr>
                <w:trHeight w:val="442"/>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2.2.2.</w:t>
                  </w:r>
                </w:p>
              </w:tc>
              <w:tc>
                <w:tcPr>
                  <w:tcW w:w="469"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от чистого дохода</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r>
            <w:tr w:rsidR="00140ED2" w:rsidRPr="00C903AB" w:rsidTr="00C76A0E">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2.3.</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инвестиционные проекты</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xml:space="preserve">тысяч </w:t>
                  </w:r>
                  <w:r w:rsidRPr="00D8699C">
                    <w:rPr>
                      <w:b/>
                      <w:bCs/>
                    </w:rPr>
                    <w:t xml:space="preserve"> </w:t>
                  </w:r>
                  <w:proofErr w:type="spellStart"/>
                  <w:r w:rsidRPr="00D8699C">
                    <w:rPr>
                      <w:b/>
                      <w:bCs/>
                      <w:sz w:val="18"/>
                      <w:szCs w:val="18"/>
                    </w:rPr>
                    <w:t>теңге</w:t>
                  </w:r>
                  <w:proofErr w:type="spellEnd"/>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r>
            <w:tr w:rsidR="00140ED2" w:rsidRPr="00C903AB" w:rsidTr="00C76A0E">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2.3.1.</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xml:space="preserve">тысяч </w:t>
                  </w:r>
                  <w:r w:rsidRPr="00D8699C">
                    <w:rPr>
                      <w:b/>
                      <w:bCs/>
                    </w:rPr>
                    <w:t xml:space="preserve"> </w:t>
                  </w:r>
                  <w:proofErr w:type="spellStart"/>
                  <w:r w:rsidRPr="00D8699C">
                    <w:rPr>
                      <w:b/>
                      <w:bCs/>
                      <w:sz w:val="18"/>
                      <w:szCs w:val="18"/>
                    </w:rPr>
                    <w:t>теңге</w:t>
                  </w:r>
                  <w:proofErr w:type="spellEnd"/>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r>
            <w:tr w:rsidR="00140ED2" w:rsidRPr="00C903AB" w:rsidTr="00C76A0E">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2.3.n</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xml:space="preserve">тысяч </w:t>
                  </w:r>
                  <w:r w:rsidRPr="00D8699C">
                    <w:rPr>
                      <w:b/>
                      <w:bCs/>
                    </w:rPr>
                    <w:t xml:space="preserve"> </w:t>
                  </w:r>
                  <w:proofErr w:type="spellStart"/>
                  <w:r w:rsidRPr="00D8699C">
                    <w:rPr>
                      <w:b/>
                      <w:bCs/>
                      <w:sz w:val="18"/>
                      <w:szCs w:val="18"/>
                    </w:rPr>
                    <w:t>теңге</w:t>
                  </w:r>
                  <w:proofErr w:type="spellEnd"/>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r>
            <w:tr w:rsidR="00140ED2" w:rsidRPr="00C903AB" w:rsidTr="00C76A0E">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2.4.</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инновационные проекты</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xml:space="preserve">тысяч </w:t>
                  </w:r>
                  <w:r w:rsidRPr="00D8699C">
                    <w:rPr>
                      <w:b/>
                      <w:bCs/>
                    </w:rPr>
                    <w:t xml:space="preserve"> </w:t>
                  </w:r>
                  <w:proofErr w:type="spellStart"/>
                  <w:r w:rsidRPr="00D8699C">
                    <w:rPr>
                      <w:b/>
                      <w:bCs/>
                      <w:sz w:val="18"/>
                      <w:szCs w:val="18"/>
                    </w:rPr>
                    <w:t>теңге</w:t>
                  </w:r>
                  <w:proofErr w:type="spellEnd"/>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r>
            <w:tr w:rsidR="00140ED2" w:rsidRPr="00C903AB" w:rsidTr="00C76A0E">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2.4.1.</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xml:space="preserve">тысяч </w:t>
                  </w:r>
                  <w:r w:rsidRPr="00D8699C">
                    <w:rPr>
                      <w:b/>
                      <w:bCs/>
                    </w:rPr>
                    <w:t xml:space="preserve"> </w:t>
                  </w:r>
                  <w:proofErr w:type="spellStart"/>
                  <w:r w:rsidRPr="00D8699C">
                    <w:rPr>
                      <w:b/>
                      <w:bCs/>
                      <w:sz w:val="18"/>
                      <w:szCs w:val="18"/>
                    </w:rPr>
                    <w:t>теңге</w:t>
                  </w:r>
                  <w:proofErr w:type="spellEnd"/>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r>
            <w:tr w:rsidR="00140ED2" w:rsidRPr="00C903AB" w:rsidTr="00C76A0E">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lastRenderedPageBreak/>
                    <w:t>2.4.n.</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xml:space="preserve">тысяч </w:t>
                  </w:r>
                  <w:r w:rsidRPr="00D8699C">
                    <w:rPr>
                      <w:b/>
                      <w:bCs/>
                    </w:rPr>
                    <w:t xml:space="preserve"> </w:t>
                  </w:r>
                  <w:proofErr w:type="spellStart"/>
                  <w:r w:rsidRPr="00D8699C">
                    <w:rPr>
                      <w:b/>
                      <w:bCs/>
                      <w:sz w:val="18"/>
                      <w:szCs w:val="18"/>
                    </w:rPr>
                    <w:t>теңге</w:t>
                  </w:r>
                  <w:proofErr w:type="spellEnd"/>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r>
            <w:tr w:rsidR="00140ED2" w:rsidRPr="00C903AB" w:rsidTr="00C76A0E">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2.5.</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покрытие убытков прошлых лет</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r w:rsidRPr="00C903AB">
                    <w:rPr>
                      <w:sz w:val="18"/>
                      <w:szCs w:val="18"/>
                    </w:rPr>
                    <w:t xml:space="preserve">тысяч </w:t>
                  </w:r>
                  <w:r w:rsidRPr="00D8699C">
                    <w:rPr>
                      <w:b/>
                      <w:bCs/>
                    </w:rPr>
                    <w:t xml:space="preserve"> </w:t>
                  </w:r>
                  <w:proofErr w:type="spellStart"/>
                  <w:r w:rsidRPr="00D8699C">
                    <w:rPr>
                      <w:b/>
                      <w:bCs/>
                      <w:sz w:val="18"/>
                      <w:szCs w:val="18"/>
                    </w:rPr>
                    <w:t>теңге</w:t>
                  </w:r>
                  <w:proofErr w:type="spellEnd"/>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C903AB" w:rsidRDefault="00140ED2" w:rsidP="00140ED2">
                  <w:pPr>
                    <w:framePr w:hSpace="180" w:wrap="around" w:vAnchor="text" w:hAnchor="text" w:xAlign="center" w:y="1"/>
                    <w:suppressOverlap/>
                    <w:rPr>
                      <w:sz w:val="18"/>
                      <w:szCs w:val="18"/>
                    </w:rPr>
                  </w:pPr>
                </w:p>
              </w:tc>
              <w:tc>
                <w:tcPr>
                  <w:tcW w:w="469" w:type="dxa"/>
                  <w:shd w:val="clear" w:color="auto" w:fill="auto"/>
                  <w:vAlign w:val="center"/>
                  <w:hideMark/>
                </w:tcPr>
                <w:p w:rsidR="00140ED2" w:rsidRPr="00C903AB" w:rsidRDefault="00140ED2" w:rsidP="00140ED2">
                  <w:pPr>
                    <w:framePr w:hSpace="180" w:wrap="around" w:vAnchor="text" w:hAnchor="text" w:xAlign="center" w:y="1"/>
                    <w:suppressOverlap/>
                    <w:rPr>
                      <w:sz w:val="18"/>
                      <w:szCs w:val="18"/>
                    </w:rPr>
                  </w:pPr>
                </w:p>
              </w:tc>
              <w:tc>
                <w:tcPr>
                  <w:tcW w:w="234" w:type="dxa"/>
                  <w:shd w:val="clear" w:color="auto" w:fill="auto"/>
                  <w:vAlign w:val="center"/>
                  <w:hideMark/>
                </w:tcPr>
                <w:p w:rsidR="00140ED2" w:rsidRPr="00C903AB" w:rsidRDefault="00140ED2" w:rsidP="00140ED2">
                  <w:pPr>
                    <w:framePr w:hSpace="180" w:wrap="around" w:vAnchor="text" w:hAnchor="text" w:xAlign="center" w:y="1"/>
                    <w:suppressOverlap/>
                    <w:rPr>
                      <w:sz w:val="18"/>
                      <w:szCs w:val="18"/>
                    </w:rPr>
                  </w:pPr>
                </w:p>
              </w:tc>
              <w:tc>
                <w:tcPr>
                  <w:tcW w:w="234" w:type="dxa"/>
                  <w:shd w:val="clear" w:color="auto" w:fill="auto"/>
                  <w:vAlign w:val="center"/>
                  <w:hideMark/>
                </w:tcPr>
                <w:p w:rsidR="00140ED2" w:rsidRPr="00C903AB" w:rsidRDefault="00140ED2" w:rsidP="00140ED2">
                  <w:pPr>
                    <w:framePr w:hSpace="180" w:wrap="around" w:vAnchor="text" w:hAnchor="text" w:xAlign="center" w:y="1"/>
                    <w:suppressOverlap/>
                    <w:rPr>
                      <w:sz w:val="18"/>
                      <w:szCs w:val="18"/>
                    </w:rPr>
                  </w:pPr>
                </w:p>
              </w:tc>
              <w:tc>
                <w:tcPr>
                  <w:tcW w:w="469" w:type="dxa"/>
                  <w:shd w:val="clear" w:color="auto" w:fill="auto"/>
                  <w:vAlign w:val="center"/>
                  <w:hideMark/>
                </w:tcPr>
                <w:p w:rsidR="00140ED2" w:rsidRPr="00C903AB" w:rsidRDefault="00140ED2" w:rsidP="00140ED2">
                  <w:pPr>
                    <w:framePr w:hSpace="180" w:wrap="around" w:vAnchor="text" w:hAnchor="text" w:xAlign="center" w:y="1"/>
                    <w:suppressOverlap/>
                    <w:rPr>
                      <w:sz w:val="18"/>
                      <w:szCs w:val="18"/>
                    </w:rPr>
                  </w:pPr>
                </w:p>
              </w:tc>
            </w:tr>
          </w:tbl>
          <w:p w:rsidR="00140ED2" w:rsidRPr="000564A2" w:rsidRDefault="00140ED2" w:rsidP="00140ED2">
            <w:pPr>
              <w:jc w:val="both"/>
              <w:rPr>
                <w:bCs/>
              </w:rPr>
            </w:pPr>
          </w:p>
        </w:tc>
        <w:tc>
          <w:tcPr>
            <w:tcW w:w="4111" w:type="dxa"/>
          </w:tcPr>
          <w:p w:rsidR="00140ED2" w:rsidRDefault="00140ED2" w:rsidP="00140ED2">
            <w:r>
              <w:rPr>
                <w:bCs/>
              </w:rPr>
              <w:lastRenderedPageBreak/>
              <w:t>Обоснование приведено в позиции 1 сравнительной таблицы.</w:t>
            </w:r>
          </w:p>
        </w:tc>
      </w:tr>
      <w:tr w:rsidR="00140ED2" w:rsidRPr="002F47C2" w:rsidTr="00B61643">
        <w:trPr>
          <w:gridAfter w:val="1"/>
          <w:wAfter w:w="9" w:type="dxa"/>
        </w:trPr>
        <w:tc>
          <w:tcPr>
            <w:tcW w:w="704" w:type="dxa"/>
            <w:vAlign w:val="center"/>
          </w:tcPr>
          <w:p w:rsidR="00140ED2" w:rsidRPr="002F47C2" w:rsidRDefault="00140ED2" w:rsidP="00140ED2">
            <w:pPr>
              <w:pStyle w:val="a5"/>
              <w:widowControl w:val="0"/>
              <w:numPr>
                <w:ilvl w:val="0"/>
                <w:numId w:val="6"/>
              </w:numPr>
              <w:tabs>
                <w:tab w:val="left" w:pos="345"/>
              </w:tabs>
              <w:rPr>
                <w:bCs/>
                <w:sz w:val="24"/>
                <w:szCs w:val="24"/>
                <w:lang w:val="kk-KZ"/>
              </w:rPr>
            </w:pPr>
          </w:p>
        </w:tc>
        <w:tc>
          <w:tcPr>
            <w:tcW w:w="1560" w:type="dxa"/>
          </w:tcPr>
          <w:p w:rsidR="00140ED2" w:rsidRDefault="00140ED2" w:rsidP="00140ED2">
            <w:pPr>
              <w:jc w:val="center"/>
              <w:rPr>
                <w:bCs/>
                <w:lang w:val="kk-KZ" w:eastAsia="en-US"/>
              </w:rPr>
            </w:pPr>
            <w:r>
              <w:rPr>
                <w:bCs/>
                <w:lang w:val="kk-KZ" w:eastAsia="en-US"/>
              </w:rPr>
              <w:t>пункт 5</w:t>
            </w:r>
          </w:p>
          <w:p w:rsidR="00140ED2" w:rsidRDefault="00140ED2" w:rsidP="00140ED2">
            <w:pPr>
              <w:jc w:val="center"/>
              <w:rPr>
                <w:bCs/>
                <w:lang w:val="kk-KZ" w:eastAsia="en-US"/>
              </w:rPr>
            </w:pPr>
            <w:r>
              <w:rPr>
                <w:bCs/>
                <w:lang w:val="kk-KZ" w:eastAsia="en-US"/>
              </w:rPr>
              <w:t>форма 9</w:t>
            </w:r>
          </w:p>
        </w:tc>
        <w:tc>
          <w:tcPr>
            <w:tcW w:w="4537" w:type="dxa"/>
          </w:tcPr>
          <w:p w:rsidR="00140ED2" w:rsidRPr="001F4B26" w:rsidRDefault="00140ED2" w:rsidP="00140ED2">
            <w:pPr>
              <w:jc w:val="both"/>
              <w:rPr>
                <w:bCs/>
              </w:rPr>
            </w:pPr>
            <w:r w:rsidRPr="001F4B26">
              <w:rPr>
                <w:bCs/>
              </w:rPr>
              <w:t>5. Общий объем капитальных вложений и инвестиций Компании и юридических лиц, акции (доли участия) которых предоставляют право Компании определять решения, принимаемые данными юридическими лицами, с разбивкой по следующим видам:</w:t>
            </w:r>
          </w:p>
          <w:p w:rsidR="00140ED2" w:rsidRPr="001F4B26" w:rsidRDefault="00140ED2" w:rsidP="00140ED2">
            <w:pPr>
              <w:jc w:val="both"/>
              <w:rPr>
                <w:bCs/>
              </w:rPr>
            </w:pPr>
            <w:r w:rsidRPr="001F4B26">
              <w:rPr>
                <w:bCs/>
              </w:rPr>
              <w:t>      капитальные вложения, в том числе инвестиционные проекты (капитальные вложения в новые проекты, капитальные вложения в существующие проекты); строительство и модернизация объектов; приобретение основных средств; приобретение нематериальных активов и прочие вложения;</w:t>
            </w:r>
          </w:p>
          <w:p w:rsidR="00140ED2" w:rsidRPr="001F4B26" w:rsidRDefault="00140ED2" w:rsidP="00140ED2">
            <w:pPr>
              <w:jc w:val="both"/>
              <w:rPr>
                <w:bCs/>
              </w:rPr>
            </w:pPr>
            <w:r w:rsidRPr="001F4B26">
              <w:rPr>
                <w:bCs/>
              </w:rPr>
              <w:t>      инвестиции, в том числе приобретение пакетов акций (долей участия); вклады в уставный капитал и прочие инвестиции:</w:t>
            </w:r>
          </w:p>
          <w:p w:rsidR="00140ED2" w:rsidRPr="001F4B26" w:rsidRDefault="00140ED2" w:rsidP="00140ED2">
            <w:pPr>
              <w:jc w:val="both"/>
              <w:rPr>
                <w:bCs/>
              </w:rPr>
            </w:pPr>
            <w:r w:rsidRPr="001F4B26">
              <w:rPr>
                <w:bCs/>
              </w:rPr>
              <w:t>      форма 9</w:t>
            </w:r>
          </w:p>
          <w:tbl>
            <w:tblPr>
              <w:tblW w:w="4165" w:type="dxa"/>
              <w:tblInd w:w="134"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65"/>
              <w:gridCol w:w="742"/>
              <w:gridCol w:w="988"/>
              <w:gridCol w:w="1183"/>
              <w:gridCol w:w="987"/>
            </w:tblGrid>
            <w:tr w:rsidR="00140ED2" w:rsidRPr="00DD62EC" w:rsidTr="001F4B26">
              <w:trPr>
                <w:trHeight w:val="512"/>
              </w:trPr>
              <w:tc>
                <w:tcPr>
                  <w:tcW w:w="2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DD62EC" w:rsidRDefault="00140ED2" w:rsidP="00140ED2">
                  <w:pPr>
                    <w:framePr w:hSpace="180" w:wrap="around" w:vAnchor="text" w:hAnchor="text" w:xAlign="center" w:y="1"/>
                    <w:suppressOverlap/>
                    <w:rPr>
                      <w:sz w:val="12"/>
                    </w:rPr>
                  </w:pPr>
                  <w:r w:rsidRPr="00DD62EC">
                    <w:rPr>
                      <w:sz w:val="12"/>
                    </w:rPr>
                    <w:t>№ п/п</w:t>
                  </w:r>
                </w:p>
              </w:tc>
              <w:tc>
                <w:tcPr>
                  <w:tcW w:w="74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DD62EC" w:rsidRDefault="00140ED2" w:rsidP="00140ED2">
                  <w:pPr>
                    <w:framePr w:hSpace="180" w:wrap="around" w:vAnchor="text" w:hAnchor="text" w:xAlign="center" w:y="1"/>
                    <w:suppressOverlap/>
                    <w:rPr>
                      <w:sz w:val="12"/>
                    </w:rPr>
                  </w:pPr>
                  <w:r w:rsidRPr="00DD62EC">
                    <w:rPr>
                      <w:sz w:val="12"/>
                    </w:rPr>
                    <w:t>Документы целеполагания</w:t>
                  </w:r>
                  <w:r w:rsidRPr="00DD62EC">
                    <w:rPr>
                      <w:sz w:val="12"/>
                    </w:rPr>
                    <w:br/>
                    <w:t>(Видение "Казахстан – 2050", Стратегия достижения углеродной нейтральности Республики Казахстан до 2060 года)</w:t>
                  </w:r>
                </w:p>
              </w:tc>
              <w:tc>
                <w:tcPr>
                  <w:tcW w:w="9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DD62EC" w:rsidRDefault="00140ED2" w:rsidP="00140ED2">
                  <w:pPr>
                    <w:framePr w:hSpace="180" w:wrap="around" w:vAnchor="text" w:hAnchor="text" w:xAlign="center" w:y="1"/>
                    <w:suppressOverlap/>
                    <w:rPr>
                      <w:sz w:val="12"/>
                    </w:rPr>
                  </w:pPr>
                  <w:r w:rsidRPr="00DD62EC">
                    <w:rPr>
                      <w:sz w:val="12"/>
                    </w:rPr>
                    <w:t>Документы</w:t>
                  </w:r>
                  <w:r w:rsidRPr="00DD62EC">
                    <w:rPr>
                      <w:sz w:val="12"/>
                    </w:rPr>
                    <w:br/>
                    <w:t>Системы государственного планирования</w:t>
                  </w:r>
                  <w:r w:rsidRPr="00DD62EC">
                    <w:rPr>
                      <w:sz w:val="12"/>
                    </w:rPr>
                    <w:br/>
                    <w:t>(Национальный план развития Республики Казахстан, Стратегия национальной безопасности Республики Казахстан)</w:t>
                  </w:r>
                </w:p>
              </w:tc>
              <w:tc>
                <w:tcPr>
                  <w:tcW w:w="11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DD62EC" w:rsidRDefault="00140ED2" w:rsidP="00140ED2">
                  <w:pPr>
                    <w:framePr w:hSpace="180" w:wrap="around" w:vAnchor="text" w:hAnchor="text" w:xAlign="center" w:y="1"/>
                    <w:suppressOverlap/>
                    <w:rPr>
                      <w:sz w:val="12"/>
                    </w:rPr>
                  </w:pPr>
                  <w:r w:rsidRPr="00DD62EC">
                    <w:rPr>
                      <w:sz w:val="12"/>
                    </w:rPr>
                    <w:t>Документы Системы государственного планирования</w:t>
                  </w:r>
                  <w:r w:rsidRPr="00DD62EC">
                    <w:rPr>
                      <w:sz w:val="12"/>
                    </w:rPr>
                    <w:br/>
                    <w:t xml:space="preserve">(планы развития государственных органов, планы развития </w:t>
                  </w:r>
                  <w:r w:rsidRPr="001F4B26">
                    <w:rPr>
                      <w:b/>
                      <w:sz w:val="12"/>
                    </w:rPr>
                    <w:t>областей, городов республиканского значения, столицы</w:t>
                  </w:r>
                  <w:r w:rsidRPr="00DD62EC">
                    <w:rPr>
                      <w:sz w:val="12"/>
                    </w:rPr>
                    <w:t>)</w:t>
                  </w:r>
                </w:p>
              </w:tc>
              <w:tc>
                <w:tcPr>
                  <w:tcW w:w="98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DD62EC" w:rsidRDefault="00140ED2" w:rsidP="00140ED2">
                  <w:pPr>
                    <w:framePr w:hSpace="180" w:wrap="around" w:vAnchor="text" w:hAnchor="text" w:xAlign="center" w:y="1"/>
                    <w:suppressOverlap/>
                    <w:rPr>
                      <w:sz w:val="12"/>
                    </w:rPr>
                  </w:pPr>
                  <w:r w:rsidRPr="00DD62EC">
                    <w:rPr>
                      <w:sz w:val="12"/>
                    </w:rPr>
                    <w:t>Иные документы, не входящие в Систему государственного планирования (концепции, национальные проекты, государственные программы, доктрины (стратегии), комплексные планы, Национальный инфраструктурный план)</w:t>
                  </w:r>
                </w:p>
              </w:tc>
            </w:tr>
            <w:tr w:rsidR="00140ED2" w:rsidRPr="00DD62EC" w:rsidTr="001F4B26">
              <w:trPr>
                <w:trHeight w:val="512"/>
              </w:trPr>
              <w:tc>
                <w:tcPr>
                  <w:tcW w:w="2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140ED2" w:rsidRPr="00DD62EC" w:rsidRDefault="00140ED2" w:rsidP="00140ED2">
                  <w:pPr>
                    <w:framePr w:hSpace="180" w:wrap="around" w:vAnchor="text" w:hAnchor="text" w:xAlign="center" w:y="1"/>
                    <w:suppressOverlap/>
                    <w:rPr>
                      <w:sz w:val="12"/>
                      <w:lang w:val="kk-KZ"/>
                    </w:rPr>
                  </w:pPr>
                  <w:r>
                    <w:rPr>
                      <w:sz w:val="12"/>
                      <w:lang w:val="kk-KZ"/>
                    </w:rPr>
                    <w:t>..</w:t>
                  </w:r>
                </w:p>
              </w:tc>
              <w:tc>
                <w:tcPr>
                  <w:tcW w:w="74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140ED2" w:rsidRPr="00DD62EC" w:rsidRDefault="00140ED2" w:rsidP="00140ED2">
                  <w:pPr>
                    <w:framePr w:hSpace="180" w:wrap="around" w:vAnchor="text" w:hAnchor="text" w:xAlign="center" w:y="1"/>
                    <w:suppressOverlap/>
                    <w:rPr>
                      <w:sz w:val="12"/>
                      <w:lang w:val="kk-KZ"/>
                    </w:rPr>
                  </w:pPr>
                  <w:r>
                    <w:rPr>
                      <w:sz w:val="12"/>
                      <w:lang w:val="kk-KZ"/>
                    </w:rPr>
                    <w:t>...</w:t>
                  </w:r>
                </w:p>
              </w:tc>
              <w:tc>
                <w:tcPr>
                  <w:tcW w:w="9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140ED2" w:rsidRPr="00DD62EC" w:rsidRDefault="00140ED2" w:rsidP="00140ED2">
                  <w:pPr>
                    <w:framePr w:hSpace="180" w:wrap="around" w:vAnchor="text" w:hAnchor="text" w:xAlign="center" w:y="1"/>
                    <w:suppressOverlap/>
                    <w:rPr>
                      <w:sz w:val="12"/>
                      <w:lang w:val="kk-KZ"/>
                    </w:rPr>
                  </w:pPr>
                  <w:r>
                    <w:rPr>
                      <w:sz w:val="12"/>
                      <w:lang w:val="kk-KZ"/>
                    </w:rPr>
                    <w:t>...</w:t>
                  </w:r>
                </w:p>
              </w:tc>
              <w:tc>
                <w:tcPr>
                  <w:tcW w:w="11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140ED2" w:rsidRPr="00DD62EC" w:rsidRDefault="00140ED2" w:rsidP="00140ED2">
                  <w:pPr>
                    <w:framePr w:hSpace="180" w:wrap="around" w:vAnchor="text" w:hAnchor="text" w:xAlign="center" w:y="1"/>
                    <w:suppressOverlap/>
                    <w:rPr>
                      <w:sz w:val="12"/>
                      <w:lang w:val="kk-KZ"/>
                    </w:rPr>
                  </w:pPr>
                  <w:r>
                    <w:rPr>
                      <w:sz w:val="12"/>
                      <w:lang w:val="kk-KZ"/>
                    </w:rPr>
                    <w:t>...</w:t>
                  </w:r>
                </w:p>
              </w:tc>
              <w:tc>
                <w:tcPr>
                  <w:tcW w:w="98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140ED2" w:rsidRPr="00DD62EC" w:rsidRDefault="00140ED2" w:rsidP="00140ED2">
                  <w:pPr>
                    <w:framePr w:hSpace="180" w:wrap="around" w:vAnchor="text" w:hAnchor="text" w:xAlign="center" w:y="1"/>
                    <w:suppressOverlap/>
                    <w:rPr>
                      <w:sz w:val="12"/>
                      <w:lang w:val="kk-KZ"/>
                    </w:rPr>
                  </w:pPr>
                  <w:r>
                    <w:rPr>
                      <w:sz w:val="12"/>
                      <w:lang w:val="kk-KZ"/>
                    </w:rPr>
                    <w:t>...</w:t>
                  </w:r>
                </w:p>
              </w:tc>
            </w:tr>
          </w:tbl>
          <w:p w:rsidR="00140ED2" w:rsidRPr="000564A2" w:rsidRDefault="00140ED2" w:rsidP="00140ED2">
            <w:pPr>
              <w:jc w:val="both"/>
              <w:rPr>
                <w:bCs/>
              </w:rPr>
            </w:pPr>
          </w:p>
        </w:tc>
        <w:tc>
          <w:tcPr>
            <w:tcW w:w="4394" w:type="dxa"/>
          </w:tcPr>
          <w:p w:rsidR="00140ED2" w:rsidRPr="001F4B26" w:rsidRDefault="00140ED2" w:rsidP="00140ED2">
            <w:pPr>
              <w:jc w:val="both"/>
              <w:rPr>
                <w:bCs/>
              </w:rPr>
            </w:pPr>
            <w:r w:rsidRPr="001F4B26">
              <w:rPr>
                <w:bCs/>
              </w:rPr>
              <w:t>5. Общий объем капитальных вложений и инвестиций Компании и юридических лиц, акции (доли участия) которых предоставляют право Компании определять решения, принимаемые данными юридическими лицами, с разбивкой по следующим видам:</w:t>
            </w:r>
          </w:p>
          <w:p w:rsidR="00140ED2" w:rsidRPr="001F4B26" w:rsidRDefault="00140ED2" w:rsidP="00140ED2">
            <w:pPr>
              <w:jc w:val="both"/>
              <w:rPr>
                <w:bCs/>
              </w:rPr>
            </w:pPr>
            <w:r w:rsidRPr="001F4B26">
              <w:rPr>
                <w:bCs/>
              </w:rPr>
              <w:t>      капитальные вложения, в том числе инвестиционные проекты (капитальные вложения в новые проекты, капитальные вложения в существующие проекты); строительство и модернизация объектов; приобретение основных средств; приобретение нематериальных активов и прочие вложения;</w:t>
            </w:r>
          </w:p>
          <w:p w:rsidR="00140ED2" w:rsidRPr="001F4B26" w:rsidRDefault="00140ED2" w:rsidP="00140ED2">
            <w:pPr>
              <w:jc w:val="both"/>
              <w:rPr>
                <w:bCs/>
              </w:rPr>
            </w:pPr>
            <w:r w:rsidRPr="001F4B26">
              <w:rPr>
                <w:bCs/>
              </w:rPr>
              <w:t>      инвестиции, в том числе приобретение пакетов акций (долей участия); вклады в уставный капитал и прочие инвестиции:</w:t>
            </w:r>
          </w:p>
          <w:p w:rsidR="00140ED2" w:rsidRPr="001F4B26" w:rsidRDefault="00140ED2" w:rsidP="00140ED2">
            <w:pPr>
              <w:jc w:val="both"/>
              <w:rPr>
                <w:bCs/>
              </w:rPr>
            </w:pPr>
            <w:r w:rsidRPr="001F4B26">
              <w:rPr>
                <w:bCs/>
              </w:rPr>
              <w:t>      форма 9</w:t>
            </w:r>
          </w:p>
          <w:tbl>
            <w:tblPr>
              <w:tblW w:w="3989" w:type="dxa"/>
              <w:tblInd w:w="134"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54"/>
              <w:gridCol w:w="711"/>
              <w:gridCol w:w="946"/>
              <w:gridCol w:w="1133"/>
              <w:gridCol w:w="945"/>
            </w:tblGrid>
            <w:tr w:rsidR="00140ED2" w:rsidRPr="00DD62EC" w:rsidTr="001F4B26">
              <w:trPr>
                <w:trHeight w:val="487"/>
              </w:trPr>
              <w:tc>
                <w:tcPr>
                  <w:tcW w:w="25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DD62EC" w:rsidRDefault="00140ED2" w:rsidP="00140ED2">
                  <w:pPr>
                    <w:framePr w:hSpace="180" w:wrap="around" w:vAnchor="text" w:hAnchor="text" w:xAlign="center" w:y="1"/>
                    <w:suppressOverlap/>
                    <w:rPr>
                      <w:sz w:val="12"/>
                    </w:rPr>
                  </w:pPr>
                  <w:r w:rsidRPr="00DD62EC">
                    <w:rPr>
                      <w:sz w:val="12"/>
                    </w:rPr>
                    <w:t>№ п/п</w:t>
                  </w:r>
                </w:p>
              </w:tc>
              <w:tc>
                <w:tcPr>
                  <w:tcW w:w="7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DD62EC" w:rsidRDefault="00140ED2" w:rsidP="00140ED2">
                  <w:pPr>
                    <w:framePr w:hSpace="180" w:wrap="around" w:vAnchor="text" w:hAnchor="text" w:xAlign="center" w:y="1"/>
                    <w:suppressOverlap/>
                    <w:rPr>
                      <w:sz w:val="12"/>
                    </w:rPr>
                  </w:pPr>
                  <w:r w:rsidRPr="00DD62EC">
                    <w:rPr>
                      <w:sz w:val="12"/>
                    </w:rPr>
                    <w:t>Документы целеполагания</w:t>
                  </w:r>
                  <w:r w:rsidRPr="00DD62EC">
                    <w:rPr>
                      <w:sz w:val="12"/>
                    </w:rPr>
                    <w:br/>
                    <w:t>(Видение "Казахстан – 2050", Стратегия достижения углеродной нейтральности Республики Казахстан до 2060 года)</w:t>
                  </w:r>
                </w:p>
              </w:tc>
              <w:tc>
                <w:tcPr>
                  <w:tcW w:w="94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DD62EC" w:rsidRDefault="00140ED2" w:rsidP="00140ED2">
                  <w:pPr>
                    <w:framePr w:hSpace="180" w:wrap="around" w:vAnchor="text" w:hAnchor="text" w:xAlign="center" w:y="1"/>
                    <w:suppressOverlap/>
                    <w:rPr>
                      <w:sz w:val="12"/>
                    </w:rPr>
                  </w:pPr>
                  <w:r w:rsidRPr="00DD62EC">
                    <w:rPr>
                      <w:sz w:val="12"/>
                    </w:rPr>
                    <w:t>Документы</w:t>
                  </w:r>
                  <w:r w:rsidRPr="00DD62EC">
                    <w:rPr>
                      <w:sz w:val="12"/>
                    </w:rPr>
                    <w:br/>
                  </w:r>
                  <w:bookmarkStart w:id="5" w:name="z407"/>
                  <w:bookmarkEnd w:id="5"/>
                  <w:r w:rsidRPr="00DD62EC">
                    <w:rPr>
                      <w:sz w:val="12"/>
                    </w:rPr>
                    <w:t>Системы государственного планирования</w:t>
                  </w:r>
                  <w:r w:rsidRPr="00DD62EC">
                    <w:rPr>
                      <w:sz w:val="12"/>
                    </w:rPr>
                    <w:br/>
                    <w:t>(Национальный план развития Республики Казахстан, Стратегия национальной безопасности Республики Казахстан)</w:t>
                  </w:r>
                </w:p>
              </w:tc>
              <w:tc>
                <w:tcPr>
                  <w:tcW w:w="113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1F4B26" w:rsidRDefault="00140ED2" w:rsidP="00140ED2">
                  <w:pPr>
                    <w:framePr w:hSpace="180" w:wrap="around" w:vAnchor="text" w:hAnchor="text" w:xAlign="center" w:y="1"/>
                    <w:suppressOverlap/>
                    <w:rPr>
                      <w:sz w:val="12"/>
                      <w:lang w:val="kk-KZ"/>
                    </w:rPr>
                  </w:pPr>
                  <w:r w:rsidRPr="00DD62EC">
                    <w:rPr>
                      <w:sz w:val="12"/>
                    </w:rPr>
                    <w:t>Документы Системы государственного планирования</w:t>
                  </w:r>
                  <w:r w:rsidRPr="00DD62EC">
                    <w:rPr>
                      <w:sz w:val="12"/>
                    </w:rPr>
                    <w:br/>
                    <w:t xml:space="preserve">(планы развития государственных органов, планы развития </w:t>
                  </w:r>
                  <w:r w:rsidRPr="001F4B26">
                    <w:rPr>
                      <w:b/>
                      <w:sz w:val="16"/>
                      <w:szCs w:val="18"/>
                    </w:rPr>
                    <w:t xml:space="preserve"> </w:t>
                  </w:r>
                  <w:r w:rsidRPr="001F4B26">
                    <w:rPr>
                      <w:b/>
                      <w:sz w:val="12"/>
                    </w:rPr>
                    <w:t>столицы, областей, город</w:t>
                  </w:r>
                  <w:r w:rsidRPr="001F4B26">
                    <w:rPr>
                      <w:b/>
                      <w:sz w:val="12"/>
                      <w:lang w:val="kk-KZ"/>
                    </w:rPr>
                    <w:t>ов</w:t>
                  </w:r>
                  <w:r w:rsidRPr="001F4B26">
                    <w:rPr>
                      <w:b/>
                      <w:sz w:val="12"/>
                    </w:rPr>
                    <w:t xml:space="preserve"> республиканского значения</w:t>
                  </w:r>
                  <w:r w:rsidRPr="00DD62EC">
                    <w:rPr>
                      <w:sz w:val="12"/>
                    </w:rPr>
                    <w:t>)</w:t>
                  </w:r>
                  <w:r>
                    <w:rPr>
                      <w:sz w:val="12"/>
                      <w:lang w:val="kk-KZ"/>
                    </w:rPr>
                    <w:t xml:space="preserve"> </w:t>
                  </w:r>
                </w:p>
              </w:tc>
              <w:tc>
                <w:tcPr>
                  <w:tcW w:w="94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Pr="00DD62EC" w:rsidRDefault="00140ED2" w:rsidP="00140ED2">
                  <w:pPr>
                    <w:framePr w:hSpace="180" w:wrap="around" w:vAnchor="text" w:hAnchor="text" w:xAlign="center" w:y="1"/>
                    <w:suppressOverlap/>
                    <w:rPr>
                      <w:sz w:val="12"/>
                    </w:rPr>
                  </w:pPr>
                  <w:r w:rsidRPr="00DD62EC">
                    <w:rPr>
                      <w:sz w:val="12"/>
                    </w:rPr>
                    <w:t>Иные документы, не входящие в Систему государственного планирования (концепции, национальные проекты, государственные программы, доктрины (стратегии), комплексные планы, Национальный инфраструктурный план)</w:t>
                  </w:r>
                </w:p>
              </w:tc>
            </w:tr>
            <w:tr w:rsidR="00140ED2" w:rsidRPr="00DD62EC" w:rsidTr="001F4B26">
              <w:trPr>
                <w:trHeight w:val="487"/>
              </w:trPr>
              <w:tc>
                <w:tcPr>
                  <w:tcW w:w="25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140ED2" w:rsidRPr="00DD62EC" w:rsidRDefault="00140ED2" w:rsidP="00140ED2">
                  <w:pPr>
                    <w:framePr w:hSpace="180" w:wrap="around" w:vAnchor="text" w:hAnchor="text" w:xAlign="center" w:y="1"/>
                    <w:suppressOverlap/>
                    <w:rPr>
                      <w:sz w:val="12"/>
                      <w:lang w:val="kk-KZ"/>
                    </w:rPr>
                  </w:pPr>
                  <w:r>
                    <w:rPr>
                      <w:sz w:val="12"/>
                      <w:lang w:val="kk-KZ"/>
                    </w:rPr>
                    <w:t>..</w:t>
                  </w:r>
                </w:p>
              </w:tc>
              <w:tc>
                <w:tcPr>
                  <w:tcW w:w="7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140ED2" w:rsidRPr="00DD62EC" w:rsidRDefault="00140ED2" w:rsidP="00140ED2">
                  <w:pPr>
                    <w:framePr w:hSpace="180" w:wrap="around" w:vAnchor="text" w:hAnchor="text" w:xAlign="center" w:y="1"/>
                    <w:suppressOverlap/>
                    <w:rPr>
                      <w:sz w:val="12"/>
                      <w:lang w:val="kk-KZ"/>
                    </w:rPr>
                  </w:pPr>
                  <w:r>
                    <w:rPr>
                      <w:sz w:val="12"/>
                      <w:lang w:val="kk-KZ"/>
                    </w:rPr>
                    <w:t>...</w:t>
                  </w:r>
                </w:p>
              </w:tc>
              <w:tc>
                <w:tcPr>
                  <w:tcW w:w="94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140ED2" w:rsidRPr="00DD62EC" w:rsidRDefault="00140ED2" w:rsidP="00140ED2">
                  <w:pPr>
                    <w:framePr w:hSpace="180" w:wrap="around" w:vAnchor="text" w:hAnchor="text" w:xAlign="center" w:y="1"/>
                    <w:suppressOverlap/>
                    <w:rPr>
                      <w:sz w:val="12"/>
                      <w:lang w:val="kk-KZ"/>
                    </w:rPr>
                  </w:pPr>
                  <w:r>
                    <w:rPr>
                      <w:sz w:val="12"/>
                      <w:lang w:val="kk-KZ"/>
                    </w:rPr>
                    <w:t>...</w:t>
                  </w:r>
                </w:p>
              </w:tc>
              <w:tc>
                <w:tcPr>
                  <w:tcW w:w="113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140ED2" w:rsidRPr="00DD62EC" w:rsidRDefault="00140ED2" w:rsidP="00140ED2">
                  <w:pPr>
                    <w:framePr w:hSpace="180" w:wrap="around" w:vAnchor="text" w:hAnchor="text" w:xAlign="center" w:y="1"/>
                    <w:suppressOverlap/>
                    <w:rPr>
                      <w:sz w:val="12"/>
                      <w:lang w:val="kk-KZ"/>
                    </w:rPr>
                  </w:pPr>
                  <w:r>
                    <w:rPr>
                      <w:sz w:val="12"/>
                      <w:lang w:val="kk-KZ"/>
                    </w:rPr>
                    <w:t>...</w:t>
                  </w:r>
                </w:p>
              </w:tc>
              <w:tc>
                <w:tcPr>
                  <w:tcW w:w="94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140ED2" w:rsidRPr="00DD62EC" w:rsidRDefault="00140ED2" w:rsidP="00140ED2">
                  <w:pPr>
                    <w:framePr w:hSpace="180" w:wrap="around" w:vAnchor="text" w:hAnchor="text" w:xAlign="center" w:y="1"/>
                    <w:suppressOverlap/>
                    <w:rPr>
                      <w:sz w:val="12"/>
                      <w:lang w:val="kk-KZ"/>
                    </w:rPr>
                  </w:pPr>
                  <w:r>
                    <w:rPr>
                      <w:sz w:val="12"/>
                      <w:lang w:val="kk-KZ"/>
                    </w:rPr>
                    <w:t>...</w:t>
                  </w:r>
                </w:p>
              </w:tc>
            </w:tr>
          </w:tbl>
          <w:p w:rsidR="00140ED2" w:rsidRPr="000564A2" w:rsidRDefault="00140ED2" w:rsidP="00140ED2">
            <w:pPr>
              <w:jc w:val="both"/>
              <w:rPr>
                <w:bCs/>
              </w:rPr>
            </w:pPr>
          </w:p>
        </w:tc>
        <w:tc>
          <w:tcPr>
            <w:tcW w:w="4111" w:type="dxa"/>
          </w:tcPr>
          <w:p w:rsidR="00140ED2" w:rsidRDefault="00140ED2" w:rsidP="00140ED2">
            <w:r>
              <w:rPr>
                <w:bCs/>
              </w:rPr>
              <w:t>Обоснование приведено в позиции 1 сравнительной таблицы.</w:t>
            </w:r>
          </w:p>
        </w:tc>
      </w:tr>
      <w:tr w:rsidR="00140ED2" w:rsidRPr="002F47C2" w:rsidTr="00B61643">
        <w:trPr>
          <w:gridAfter w:val="1"/>
          <w:wAfter w:w="9" w:type="dxa"/>
        </w:trPr>
        <w:tc>
          <w:tcPr>
            <w:tcW w:w="704" w:type="dxa"/>
            <w:vAlign w:val="center"/>
          </w:tcPr>
          <w:p w:rsidR="00140ED2" w:rsidRPr="002F47C2" w:rsidRDefault="00140ED2" w:rsidP="00140ED2">
            <w:pPr>
              <w:pStyle w:val="a5"/>
              <w:widowControl w:val="0"/>
              <w:numPr>
                <w:ilvl w:val="0"/>
                <w:numId w:val="6"/>
              </w:numPr>
              <w:tabs>
                <w:tab w:val="left" w:pos="345"/>
              </w:tabs>
              <w:rPr>
                <w:bCs/>
                <w:sz w:val="24"/>
                <w:szCs w:val="24"/>
                <w:lang w:val="kk-KZ"/>
              </w:rPr>
            </w:pPr>
          </w:p>
        </w:tc>
        <w:tc>
          <w:tcPr>
            <w:tcW w:w="1560" w:type="dxa"/>
          </w:tcPr>
          <w:p w:rsidR="00140ED2" w:rsidRPr="001F4B26" w:rsidRDefault="00140ED2" w:rsidP="00140ED2">
            <w:pPr>
              <w:jc w:val="both"/>
              <w:rPr>
                <w:bCs/>
              </w:rPr>
            </w:pPr>
            <w:r w:rsidRPr="001F4B26">
              <w:rPr>
                <w:bCs/>
              </w:rPr>
              <w:t>Отчет по мониторингу реализации плана мероприятий по стратегическим направлениям деятельности Компании</w:t>
            </w:r>
          </w:p>
          <w:p w:rsidR="00140ED2" w:rsidRPr="00B60647" w:rsidRDefault="00140ED2" w:rsidP="00140ED2">
            <w:pPr>
              <w:jc w:val="center"/>
              <w:rPr>
                <w:bCs/>
                <w:lang w:eastAsia="en-US"/>
              </w:rPr>
            </w:pPr>
          </w:p>
        </w:tc>
        <w:tc>
          <w:tcPr>
            <w:tcW w:w="4537" w:type="dxa"/>
          </w:tcPr>
          <w:p w:rsidR="00140ED2" w:rsidRPr="001F4B26" w:rsidRDefault="00140ED2" w:rsidP="00140ED2">
            <w:pPr>
              <w:jc w:val="both"/>
              <w:rPr>
                <w:bCs/>
              </w:rPr>
            </w:pPr>
            <w:r w:rsidRPr="001F4B26">
              <w:rPr>
                <w:bCs/>
              </w:rPr>
              <w:t>Отчет по мониторингу реализации плана мероприятий по стратегическим направлениям деятельности Компании</w:t>
            </w:r>
          </w:p>
          <w:tbl>
            <w:tblPr>
              <w:tblW w:w="4342"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301"/>
              <w:gridCol w:w="310"/>
              <w:gridCol w:w="155"/>
              <w:gridCol w:w="31"/>
              <w:gridCol w:w="282"/>
              <w:gridCol w:w="310"/>
              <w:gridCol w:w="155"/>
              <w:gridCol w:w="31"/>
              <w:gridCol w:w="279"/>
              <w:gridCol w:w="311"/>
              <w:gridCol w:w="312"/>
              <w:gridCol w:w="311"/>
              <w:gridCol w:w="310"/>
              <w:gridCol w:w="311"/>
              <w:gridCol w:w="311"/>
              <w:gridCol w:w="311"/>
              <w:gridCol w:w="311"/>
            </w:tblGrid>
            <w:tr w:rsidR="00140ED2" w:rsidTr="00107CD7">
              <w:trPr>
                <w:trHeight w:val="182"/>
              </w:trPr>
              <w:tc>
                <w:tcPr>
                  <w:tcW w:w="1079"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Документы целеполагания</w:t>
                  </w:r>
                </w:p>
              </w:tc>
              <w:tc>
                <w:tcPr>
                  <w:tcW w:w="1398" w:type="dxa"/>
                  <w:gridSpan w:val="6"/>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Документы</w:t>
                  </w:r>
                </w:p>
              </w:tc>
              <w:tc>
                <w:tcPr>
                  <w:tcW w:w="1243"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Документы Системы государственного планирования</w:t>
                  </w:r>
                </w:p>
              </w:tc>
              <w:tc>
                <w:tcPr>
                  <w:tcW w:w="621" w:type="dxa"/>
                  <w:gridSpan w:val="2"/>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Иные документы, не входящие в Систему государственного планирования (концепции, национальные проекты, государственные программы, доктрины (стратегии), комплексные планы, Национальный инфраструктурный план)</w:t>
                  </w:r>
                </w:p>
              </w:tc>
            </w:tr>
            <w:tr w:rsidR="00140ED2" w:rsidTr="00107CD7">
              <w:trPr>
                <w:trHeight w:val="573"/>
              </w:trPr>
              <w:tc>
                <w:tcPr>
                  <w:tcW w:w="1079"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(Видение "Казахстан – 2050", Стратегия достижения углеродной нейтральности Республики Казахстан до 2060 года)</w:t>
                  </w:r>
                </w:p>
              </w:tc>
              <w:tc>
                <w:tcPr>
                  <w:tcW w:w="1398" w:type="dxa"/>
                  <w:gridSpan w:val="6"/>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Системы государственного планирования</w:t>
                  </w:r>
                </w:p>
              </w:tc>
              <w:tc>
                <w:tcPr>
                  <w:tcW w:w="1243"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 xml:space="preserve">(планы развития государственных органов, планы развития </w:t>
                  </w:r>
                  <w:r>
                    <w:rPr>
                      <w:b/>
                      <w:sz w:val="16"/>
                      <w:szCs w:val="16"/>
                      <w:lang w:eastAsia="en-US"/>
                    </w:rPr>
                    <w:t>областей, городов республиканского значения, столицы</w:t>
                  </w:r>
                  <w:r>
                    <w:rPr>
                      <w:sz w:val="16"/>
                      <w:szCs w:val="16"/>
                      <w:lang w:eastAsia="en-US"/>
                    </w:rPr>
                    <w:t>)</w:t>
                  </w:r>
                </w:p>
              </w:tc>
              <w:tc>
                <w:tcPr>
                  <w:tcW w:w="621"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r>
            <w:tr w:rsidR="00140ED2" w:rsidTr="00107CD7">
              <w:trPr>
                <w:trHeight w:val="990"/>
              </w:trPr>
              <w:tc>
                <w:tcPr>
                  <w:tcW w:w="1079"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uppressOverlap/>
                    <w:rPr>
                      <w:sz w:val="16"/>
                      <w:szCs w:val="16"/>
                      <w:lang w:eastAsia="en-US"/>
                    </w:rPr>
                  </w:pPr>
                </w:p>
              </w:tc>
              <w:tc>
                <w:tcPr>
                  <w:tcW w:w="1398" w:type="dxa"/>
                  <w:gridSpan w:val="6"/>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(Национальный план развития Республики Казахстан, Стратегия национальной безопасности Республики Казахстан)</w:t>
                  </w:r>
                </w:p>
              </w:tc>
              <w:tc>
                <w:tcPr>
                  <w:tcW w:w="1243"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uppressOverlap/>
                    <w:rPr>
                      <w:sz w:val="16"/>
                      <w:szCs w:val="16"/>
                      <w:lang w:eastAsia="en-US"/>
                    </w:rPr>
                  </w:pPr>
                </w:p>
              </w:tc>
              <w:tc>
                <w:tcPr>
                  <w:tcW w:w="621"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r>
            <w:tr w:rsidR="00140ED2" w:rsidTr="00107CD7">
              <w:trPr>
                <w:trHeight w:val="546"/>
              </w:trPr>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lastRenderedPageBreak/>
                    <w:t>Наименование документа</w:t>
                  </w: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Приоритет</w:t>
                  </w: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Задача</w:t>
                  </w:r>
                </w:p>
              </w:tc>
              <w:tc>
                <w:tcPr>
                  <w:tcW w:w="28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Инициатива//целевой индикатор</w:t>
                  </w: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Наименование документа</w:t>
                  </w: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Цель</w:t>
                  </w:r>
                </w:p>
              </w:tc>
              <w:tc>
                <w:tcPr>
                  <w:tcW w:w="27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Основные принципы/направления</w:t>
                  </w: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Приоритет/цель/задача</w:t>
                  </w: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Ключевые национальные индикаторы</w:t>
                  </w: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Наименование документа</w:t>
                  </w: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Направления</w:t>
                  </w: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Цели/задачи/ресурсы</w:t>
                  </w: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Целевые индикаторы/показатели результатов</w:t>
                  </w: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Наименование документа</w:t>
                  </w: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Мероприятие/ индикатор</w:t>
                  </w:r>
                </w:p>
              </w:tc>
            </w:tr>
            <w:tr w:rsidR="00140ED2" w:rsidTr="00107CD7">
              <w:trPr>
                <w:trHeight w:val="182"/>
              </w:trPr>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А</w:t>
                  </w: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Б</w:t>
                  </w: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В</w:t>
                  </w:r>
                </w:p>
              </w:tc>
              <w:tc>
                <w:tcPr>
                  <w:tcW w:w="28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Г</w:t>
                  </w: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Д</w:t>
                  </w: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Е</w:t>
                  </w:r>
                </w:p>
              </w:tc>
              <w:tc>
                <w:tcPr>
                  <w:tcW w:w="27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Ж</w:t>
                  </w: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З</w:t>
                  </w: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И</w:t>
                  </w: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К</w:t>
                  </w: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Л</w:t>
                  </w: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М</w:t>
                  </w: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Н</w:t>
                  </w: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uppressOverlap/>
                    <w:rPr>
                      <w:sz w:val="16"/>
                      <w:szCs w:val="16"/>
                      <w:lang w:eastAsia="en-US"/>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trHeight w:val="182"/>
              </w:trPr>
              <w:tc>
                <w:tcPr>
                  <w:tcW w:w="4342" w:type="dxa"/>
                  <w:gridSpan w:val="17"/>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Направление 1</w:t>
                  </w:r>
                </w:p>
              </w:tc>
            </w:tr>
            <w:tr w:rsidR="00140ED2" w:rsidTr="00107CD7">
              <w:trPr>
                <w:trHeight w:val="208"/>
              </w:trPr>
              <w:tc>
                <w:tcPr>
                  <w:tcW w:w="301"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uppressOverlap/>
                    <w:rPr>
                      <w:sz w:val="16"/>
                      <w:szCs w:val="16"/>
                      <w:lang w:eastAsia="en-US"/>
                    </w:rPr>
                  </w:pPr>
                </w:p>
              </w:tc>
              <w:tc>
                <w:tcPr>
                  <w:tcW w:w="3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7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trHeight w:val="260"/>
              </w:trPr>
              <w:tc>
                <w:tcPr>
                  <w:tcW w:w="301"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gridSpan w:val="2"/>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trHeight w:val="260"/>
              </w:trPr>
              <w:tc>
                <w:tcPr>
                  <w:tcW w:w="301"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gridSpan w:val="2"/>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trHeight w:val="286"/>
              </w:trPr>
              <w:tc>
                <w:tcPr>
                  <w:tcW w:w="301"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trHeight w:val="260"/>
              </w:trPr>
              <w:tc>
                <w:tcPr>
                  <w:tcW w:w="301"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3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7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trHeight w:val="260"/>
              </w:trPr>
              <w:tc>
                <w:tcPr>
                  <w:tcW w:w="301"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gridSpan w:val="2"/>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trHeight w:val="260"/>
              </w:trPr>
              <w:tc>
                <w:tcPr>
                  <w:tcW w:w="301"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gridSpan w:val="2"/>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trHeight w:val="234"/>
              </w:trPr>
              <w:tc>
                <w:tcPr>
                  <w:tcW w:w="301"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trHeight w:val="182"/>
              </w:trPr>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730" w:type="dxa"/>
                  <w:gridSpan w:val="1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Направление n</w:t>
                  </w:r>
                </w:p>
              </w:tc>
            </w:tr>
            <w:tr w:rsidR="00140ED2" w:rsidTr="00107CD7">
              <w:trPr>
                <w:trHeight w:val="208"/>
              </w:trPr>
              <w:tc>
                <w:tcPr>
                  <w:tcW w:w="301"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uppressOverlap/>
                    <w:rPr>
                      <w:sz w:val="16"/>
                      <w:szCs w:val="16"/>
                      <w:lang w:eastAsia="en-US"/>
                    </w:rPr>
                  </w:pPr>
                </w:p>
              </w:tc>
              <w:tc>
                <w:tcPr>
                  <w:tcW w:w="3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7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trHeight w:val="260"/>
              </w:trPr>
              <w:tc>
                <w:tcPr>
                  <w:tcW w:w="301"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gridSpan w:val="2"/>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trHeight w:val="260"/>
              </w:trPr>
              <w:tc>
                <w:tcPr>
                  <w:tcW w:w="301"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gridSpan w:val="2"/>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trHeight w:val="260"/>
              </w:trPr>
              <w:tc>
                <w:tcPr>
                  <w:tcW w:w="301"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trHeight w:val="260"/>
              </w:trPr>
              <w:tc>
                <w:tcPr>
                  <w:tcW w:w="301"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3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7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trHeight w:val="260"/>
              </w:trPr>
              <w:tc>
                <w:tcPr>
                  <w:tcW w:w="301"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gridSpan w:val="2"/>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trHeight w:val="260"/>
              </w:trPr>
              <w:tc>
                <w:tcPr>
                  <w:tcW w:w="301"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gridSpan w:val="2"/>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trHeight w:val="234"/>
              </w:trPr>
              <w:tc>
                <w:tcPr>
                  <w:tcW w:w="301"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bl>
          <w:p w:rsidR="00140ED2" w:rsidRPr="000564A2" w:rsidRDefault="00140ED2" w:rsidP="00140ED2">
            <w:pPr>
              <w:jc w:val="both"/>
              <w:rPr>
                <w:bCs/>
              </w:rPr>
            </w:pPr>
          </w:p>
        </w:tc>
        <w:tc>
          <w:tcPr>
            <w:tcW w:w="4394" w:type="dxa"/>
          </w:tcPr>
          <w:p w:rsidR="00140ED2" w:rsidRPr="001F4B26" w:rsidRDefault="00140ED2" w:rsidP="00140ED2">
            <w:pPr>
              <w:jc w:val="both"/>
              <w:rPr>
                <w:bCs/>
              </w:rPr>
            </w:pPr>
            <w:r w:rsidRPr="001F4B26">
              <w:rPr>
                <w:bCs/>
              </w:rPr>
              <w:lastRenderedPageBreak/>
              <w:t>Отчет по мониторингу реализации плана мероприятий по стратегическим направлениям деятельности Компании</w:t>
            </w:r>
          </w:p>
          <w:tbl>
            <w:tblPr>
              <w:tblW w:w="4192"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90"/>
              <w:gridCol w:w="298"/>
              <w:gridCol w:w="150"/>
              <w:gridCol w:w="28"/>
              <w:gridCol w:w="271"/>
              <w:gridCol w:w="298"/>
              <w:gridCol w:w="150"/>
              <w:gridCol w:w="28"/>
              <w:gridCol w:w="270"/>
              <w:gridCol w:w="300"/>
              <w:gridCol w:w="301"/>
              <w:gridCol w:w="300"/>
              <w:gridCol w:w="299"/>
              <w:gridCol w:w="300"/>
              <w:gridCol w:w="301"/>
              <w:gridCol w:w="300"/>
              <w:gridCol w:w="299"/>
              <w:gridCol w:w="9"/>
            </w:tblGrid>
            <w:tr w:rsidR="00140ED2" w:rsidTr="00211A94">
              <w:trPr>
                <w:trHeight w:val="3441"/>
              </w:trPr>
              <w:tc>
                <w:tcPr>
                  <w:tcW w:w="1037" w:type="dxa"/>
                  <w:gridSpan w:val="5"/>
                  <w:vMerge w:val="restart"/>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Документы целеполагания</w:t>
                  </w:r>
                </w:p>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 xml:space="preserve">(Видение </w:t>
                  </w:r>
                  <w:r>
                    <w:rPr>
                      <w:sz w:val="16"/>
                      <w:szCs w:val="16"/>
                      <w:lang w:val="kk-KZ" w:eastAsia="en-US"/>
                    </w:rPr>
                    <w:t>«</w:t>
                  </w:r>
                  <w:r>
                    <w:rPr>
                      <w:sz w:val="16"/>
                      <w:szCs w:val="16"/>
                      <w:lang w:eastAsia="en-US"/>
                    </w:rPr>
                    <w:t>Казахстан – 2050</w:t>
                  </w:r>
                  <w:r>
                    <w:rPr>
                      <w:sz w:val="16"/>
                      <w:szCs w:val="16"/>
                      <w:lang w:val="kk-KZ" w:eastAsia="en-US"/>
                    </w:rPr>
                    <w:t>»</w:t>
                  </w:r>
                  <w:r>
                    <w:rPr>
                      <w:sz w:val="16"/>
                      <w:szCs w:val="16"/>
                      <w:lang w:eastAsia="en-US"/>
                    </w:rPr>
                    <w:t>, Стратегия достижения углеродной нейтральности Республики Казахстан до 2060 года)</w:t>
                  </w:r>
                </w:p>
              </w:tc>
              <w:tc>
                <w:tcPr>
                  <w:tcW w:w="1347" w:type="dxa"/>
                  <w:gridSpan w:val="6"/>
                  <w:vMerge w:val="restart"/>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Документы</w:t>
                  </w:r>
                </w:p>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Системы государственного планирования</w:t>
                  </w:r>
                </w:p>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(Национальный план развития Республики Казахстан, Стратегия национальной безопасности Республики Казахстан)</w:t>
                  </w:r>
                </w:p>
              </w:tc>
              <w:tc>
                <w:tcPr>
                  <w:tcW w:w="1200" w:type="dxa"/>
                  <w:gridSpan w:val="4"/>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Документы Системы государственного планирования</w:t>
                  </w:r>
                </w:p>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 xml:space="preserve">(планы развития государственных органов, планы развития </w:t>
                  </w:r>
                  <w:r w:rsidRPr="00107CD7">
                    <w:rPr>
                      <w:b/>
                      <w:sz w:val="16"/>
                      <w:szCs w:val="16"/>
                      <w:lang w:eastAsia="en-US"/>
                    </w:rPr>
                    <w:t>столицы, областей, городов республиканского значения</w:t>
                  </w:r>
                  <w:r>
                    <w:rPr>
                      <w:sz w:val="16"/>
                      <w:szCs w:val="16"/>
                      <w:lang w:eastAsia="en-US"/>
                    </w:rPr>
                    <w:t>)</w:t>
                  </w:r>
                </w:p>
              </w:tc>
              <w:tc>
                <w:tcPr>
                  <w:tcW w:w="608" w:type="dxa"/>
                  <w:gridSpan w:val="3"/>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Иные документы, не входящие в Систему государственного планирования (концепции, национальные проекты, государственные программы, доктрины (стратегии), комплексные планы, Национальный инфраструкт</w:t>
                  </w:r>
                  <w:r>
                    <w:rPr>
                      <w:sz w:val="16"/>
                      <w:szCs w:val="16"/>
                      <w:lang w:eastAsia="en-US"/>
                    </w:rPr>
                    <w:lastRenderedPageBreak/>
                    <w:t>урный план)</w:t>
                  </w:r>
                </w:p>
              </w:tc>
            </w:tr>
            <w:tr w:rsidR="00140ED2" w:rsidTr="00211A94">
              <w:trPr>
                <w:trHeight w:val="995"/>
              </w:trPr>
              <w:tc>
                <w:tcPr>
                  <w:tcW w:w="1037" w:type="dxa"/>
                  <w:gridSpan w:val="5"/>
                  <w:vMerge/>
                  <w:tcBorders>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uppressOverlap/>
                    <w:rPr>
                      <w:sz w:val="16"/>
                      <w:szCs w:val="16"/>
                      <w:lang w:eastAsia="en-US"/>
                    </w:rPr>
                  </w:pPr>
                </w:p>
              </w:tc>
              <w:tc>
                <w:tcPr>
                  <w:tcW w:w="1347" w:type="dxa"/>
                  <w:gridSpan w:val="6"/>
                  <w:vMerge/>
                  <w:tcBorders>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1200"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uppressOverlap/>
                    <w:rPr>
                      <w:sz w:val="16"/>
                      <w:szCs w:val="16"/>
                      <w:lang w:eastAsia="en-US"/>
                    </w:rPr>
                  </w:pPr>
                </w:p>
              </w:tc>
              <w:tc>
                <w:tcPr>
                  <w:tcW w:w="608" w:type="dxa"/>
                  <w:gridSpan w:val="3"/>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r>
            <w:tr w:rsidR="00140ED2" w:rsidTr="00107CD7">
              <w:trPr>
                <w:gridAfter w:val="1"/>
                <w:wAfter w:w="9" w:type="dxa"/>
                <w:trHeight w:val="550"/>
              </w:trPr>
              <w:tc>
                <w:tcPr>
                  <w:tcW w:w="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lastRenderedPageBreak/>
                    <w:t>Наименование документа</w:t>
                  </w:r>
                </w:p>
              </w:tc>
              <w:tc>
                <w:tcPr>
                  <w:tcW w:w="29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Приоритет</w:t>
                  </w: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Задача</w:t>
                  </w:r>
                </w:p>
              </w:tc>
              <w:tc>
                <w:tcPr>
                  <w:tcW w:w="27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Инициатива//целевой индикатор</w:t>
                  </w:r>
                </w:p>
              </w:tc>
              <w:tc>
                <w:tcPr>
                  <w:tcW w:w="29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Наименование документа</w:t>
                  </w: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Цель</w:t>
                  </w:r>
                </w:p>
              </w:tc>
              <w:tc>
                <w:tcPr>
                  <w:tcW w:w="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Основные принципы/направления</w:t>
                  </w: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Приоритет/цель/задача</w:t>
                  </w: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Ключевые национальные индикаторы</w:t>
                  </w: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Наименование документа</w:t>
                  </w: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Направления</w:t>
                  </w: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Цели/задачи/ресурсы</w:t>
                  </w: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Целевые индикаторы/показатели результатов</w:t>
                  </w: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Наименование документа</w:t>
                  </w: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Мероприятие/ индикатор</w:t>
                  </w:r>
                </w:p>
              </w:tc>
            </w:tr>
            <w:tr w:rsidR="00140ED2" w:rsidTr="00107CD7">
              <w:trPr>
                <w:gridAfter w:val="1"/>
                <w:wAfter w:w="9" w:type="dxa"/>
                <w:trHeight w:val="183"/>
              </w:trPr>
              <w:tc>
                <w:tcPr>
                  <w:tcW w:w="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А</w:t>
                  </w:r>
                </w:p>
              </w:tc>
              <w:tc>
                <w:tcPr>
                  <w:tcW w:w="29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Б</w:t>
                  </w: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В</w:t>
                  </w:r>
                </w:p>
              </w:tc>
              <w:tc>
                <w:tcPr>
                  <w:tcW w:w="27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Г</w:t>
                  </w:r>
                </w:p>
              </w:tc>
              <w:tc>
                <w:tcPr>
                  <w:tcW w:w="29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Д</w:t>
                  </w: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Е</w:t>
                  </w:r>
                </w:p>
              </w:tc>
              <w:tc>
                <w:tcPr>
                  <w:tcW w:w="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Ж</w:t>
                  </w: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З</w:t>
                  </w: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И</w:t>
                  </w: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К</w:t>
                  </w: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Л</w:t>
                  </w: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М</w:t>
                  </w: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Н</w:t>
                  </w: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uppressOverlap/>
                    <w:rPr>
                      <w:sz w:val="16"/>
                      <w:szCs w:val="16"/>
                      <w:lang w:eastAsia="en-US"/>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trHeight w:val="183"/>
              </w:trPr>
              <w:tc>
                <w:tcPr>
                  <w:tcW w:w="4192" w:type="dxa"/>
                  <w:gridSpan w:val="18"/>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Направление 1</w:t>
                  </w:r>
                </w:p>
              </w:tc>
            </w:tr>
            <w:tr w:rsidR="00140ED2" w:rsidTr="00107CD7">
              <w:trPr>
                <w:gridAfter w:val="1"/>
                <w:wAfter w:w="9" w:type="dxa"/>
                <w:trHeight w:val="209"/>
              </w:trPr>
              <w:tc>
                <w:tcPr>
                  <w:tcW w:w="29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uppressOverlap/>
                    <w:rPr>
                      <w:sz w:val="16"/>
                      <w:szCs w:val="16"/>
                      <w:lang w:eastAsia="en-US"/>
                    </w:rPr>
                  </w:pPr>
                </w:p>
              </w:tc>
              <w:tc>
                <w:tcPr>
                  <w:tcW w:w="29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7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gridAfter w:val="1"/>
                <w:wAfter w:w="9" w:type="dxa"/>
                <w:trHeight w:val="261"/>
              </w:trPr>
              <w:tc>
                <w:tcPr>
                  <w:tcW w:w="29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0"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0"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gridSpan w:val="2"/>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gridAfter w:val="1"/>
                <w:wAfter w:w="9" w:type="dxa"/>
                <w:trHeight w:val="261"/>
              </w:trPr>
              <w:tc>
                <w:tcPr>
                  <w:tcW w:w="29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7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gridSpan w:val="2"/>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gridAfter w:val="1"/>
                <w:wAfter w:w="9" w:type="dxa"/>
                <w:trHeight w:val="288"/>
              </w:trPr>
              <w:tc>
                <w:tcPr>
                  <w:tcW w:w="29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0"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gridAfter w:val="1"/>
                <w:wAfter w:w="9" w:type="dxa"/>
                <w:trHeight w:val="261"/>
              </w:trPr>
              <w:tc>
                <w:tcPr>
                  <w:tcW w:w="29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29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7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gridAfter w:val="1"/>
                <w:wAfter w:w="9" w:type="dxa"/>
                <w:trHeight w:val="261"/>
              </w:trPr>
              <w:tc>
                <w:tcPr>
                  <w:tcW w:w="29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0"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0"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gridSpan w:val="2"/>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gridAfter w:val="1"/>
                <w:wAfter w:w="9" w:type="dxa"/>
                <w:trHeight w:val="261"/>
              </w:trPr>
              <w:tc>
                <w:tcPr>
                  <w:tcW w:w="29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7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gridSpan w:val="2"/>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gridAfter w:val="1"/>
                <w:wAfter w:w="9" w:type="dxa"/>
                <w:trHeight w:val="235"/>
              </w:trPr>
              <w:tc>
                <w:tcPr>
                  <w:tcW w:w="29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0"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trHeight w:val="183"/>
              </w:trPr>
              <w:tc>
                <w:tcPr>
                  <w:tcW w:w="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604" w:type="dxa"/>
                  <w:gridSpan w:val="16"/>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sz w:val="16"/>
                      <w:szCs w:val="16"/>
                      <w:lang w:eastAsia="en-US"/>
                    </w:rPr>
                  </w:pPr>
                  <w:r>
                    <w:rPr>
                      <w:sz w:val="16"/>
                      <w:szCs w:val="16"/>
                      <w:lang w:eastAsia="en-US"/>
                    </w:rPr>
                    <w:t>Направление n</w:t>
                  </w:r>
                </w:p>
              </w:tc>
            </w:tr>
            <w:tr w:rsidR="00140ED2" w:rsidTr="00107CD7">
              <w:trPr>
                <w:gridAfter w:val="1"/>
                <w:wAfter w:w="9" w:type="dxa"/>
                <w:trHeight w:val="209"/>
              </w:trPr>
              <w:tc>
                <w:tcPr>
                  <w:tcW w:w="29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uppressOverlap/>
                    <w:rPr>
                      <w:sz w:val="16"/>
                      <w:szCs w:val="16"/>
                      <w:lang w:eastAsia="en-US"/>
                    </w:rPr>
                  </w:pPr>
                </w:p>
              </w:tc>
              <w:tc>
                <w:tcPr>
                  <w:tcW w:w="29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7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gridAfter w:val="1"/>
                <w:wAfter w:w="9" w:type="dxa"/>
                <w:trHeight w:val="261"/>
              </w:trPr>
              <w:tc>
                <w:tcPr>
                  <w:tcW w:w="29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0"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0"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gridSpan w:val="2"/>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gridAfter w:val="1"/>
                <w:wAfter w:w="9" w:type="dxa"/>
                <w:trHeight w:val="261"/>
              </w:trPr>
              <w:tc>
                <w:tcPr>
                  <w:tcW w:w="29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7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gridSpan w:val="2"/>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gridAfter w:val="1"/>
                <w:wAfter w:w="9" w:type="dxa"/>
                <w:trHeight w:val="261"/>
              </w:trPr>
              <w:tc>
                <w:tcPr>
                  <w:tcW w:w="29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0"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gridAfter w:val="1"/>
                <w:wAfter w:w="9" w:type="dxa"/>
                <w:trHeight w:val="261"/>
              </w:trPr>
              <w:tc>
                <w:tcPr>
                  <w:tcW w:w="29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29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7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gridAfter w:val="1"/>
                <w:wAfter w:w="9" w:type="dxa"/>
                <w:trHeight w:val="261"/>
              </w:trPr>
              <w:tc>
                <w:tcPr>
                  <w:tcW w:w="29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0"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0"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gridSpan w:val="2"/>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gridAfter w:val="1"/>
                <w:wAfter w:w="9" w:type="dxa"/>
                <w:trHeight w:val="261"/>
              </w:trPr>
              <w:tc>
                <w:tcPr>
                  <w:tcW w:w="29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7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gridSpan w:val="2"/>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140ED2" w:rsidTr="00107CD7">
              <w:trPr>
                <w:gridAfter w:val="1"/>
                <w:wAfter w:w="9" w:type="dxa"/>
                <w:trHeight w:val="235"/>
              </w:trPr>
              <w:tc>
                <w:tcPr>
                  <w:tcW w:w="29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sz w:val="16"/>
                      <w:szCs w:val="16"/>
                      <w:lang w:eastAsia="en-US"/>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0"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40ED2" w:rsidRDefault="00140ED2" w:rsidP="00140ED2">
                  <w:pPr>
                    <w:framePr w:hSpace="180" w:wrap="around" w:vAnchor="text" w:hAnchor="text" w:xAlign="center" w:y="1"/>
                    <w:spacing w:line="256" w:lineRule="auto"/>
                    <w:suppressOverlap/>
                    <w:rPr>
                      <w:rFonts w:asciiTheme="minorHAnsi" w:eastAsiaTheme="minorHAnsi" w:hAnsiTheme="minorHAnsi" w:cstheme="minorBidi"/>
                      <w:sz w:val="20"/>
                      <w:szCs w:val="20"/>
                    </w:rPr>
                  </w:pPr>
                </w:p>
              </w:tc>
            </w:tr>
          </w:tbl>
          <w:p w:rsidR="00140ED2" w:rsidRPr="000564A2" w:rsidRDefault="00140ED2" w:rsidP="00140ED2">
            <w:pPr>
              <w:jc w:val="both"/>
              <w:rPr>
                <w:bCs/>
              </w:rPr>
            </w:pPr>
          </w:p>
        </w:tc>
        <w:tc>
          <w:tcPr>
            <w:tcW w:w="4111" w:type="dxa"/>
          </w:tcPr>
          <w:p w:rsidR="00140ED2" w:rsidRDefault="00140ED2" w:rsidP="00140ED2">
            <w:r>
              <w:rPr>
                <w:bCs/>
              </w:rPr>
              <w:lastRenderedPageBreak/>
              <w:t>Обоснование приведено в позиции 1 сравнительной таблицы.</w:t>
            </w:r>
          </w:p>
        </w:tc>
      </w:tr>
      <w:tr w:rsidR="008B5CB0" w:rsidRPr="002F47C2" w:rsidTr="00B61643">
        <w:trPr>
          <w:gridAfter w:val="1"/>
          <w:wAfter w:w="9" w:type="dxa"/>
        </w:trPr>
        <w:tc>
          <w:tcPr>
            <w:tcW w:w="704" w:type="dxa"/>
            <w:vAlign w:val="center"/>
          </w:tcPr>
          <w:p w:rsidR="008B5CB0" w:rsidRPr="002F47C2" w:rsidRDefault="008B5CB0" w:rsidP="008B5CB0">
            <w:pPr>
              <w:pStyle w:val="a5"/>
              <w:widowControl w:val="0"/>
              <w:numPr>
                <w:ilvl w:val="0"/>
                <w:numId w:val="6"/>
              </w:numPr>
              <w:tabs>
                <w:tab w:val="left" w:pos="345"/>
              </w:tabs>
              <w:rPr>
                <w:bCs/>
                <w:sz w:val="24"/>
                <w:szCs w:val="24"/>
                <w:lang w:val="kk-KZ"/>
              </w:rPr>
            </w:pPr>
          </w:p>
        </w:tc>
        <w:tc>
          <w:tcPr>
            <w:tcW w:w="1560" w:type="dxa"/>
          </w:tcPr>
          <w:p w:rsidR="008B5CB0" w:rsidRDefault="008B5CB0" w:rsidP="008B5CB0">
            <w:pPr>
              <w:jc w:val="both"/>
              <w:rPr>
                <w:bCs/>
              </w:rPr>
            </w:pPr>
            <w:r w:rsidRPr="00350080">
              <w:rPr>
                <w:bCs/>
              </w:rPr>
              <w:t>Отчет по мониторингу реализации плана развития по финансово-хозяйственной деятельности Компании</w:t>
            </w:r>
          </w:p>
          <w:p w:rsidR="008B5CB0" w:rsidRPr="00B31BE7" w:rsidRDefault="008B5CB0" w:rsidP="008B5CB0">
            <w:pPr>
              <w:jc w:val="center"/>
              <w:rPr>
                <w:bCs/>
                <w:lang w:eastAsia="en-US"/>
              </w:rPr>
            </w:pPr>
          </w:p>
        </w:tc>
        <w:tc>
          <w:tcPr>
            <w:tcW w:w="4537" w:type="dxa"/>
          </w:tcPr>
          <w:p w:rsidR="008B5CB0" w:rsidRDefault="008B5CB0" w:rsidP="008B5CB0">
            <w:pPr>
              <w:jc w:val="both"/>
              <w:rPr>
                <w:bCs/>
              </w:rPr>
            </w:pPr>
            <w:r w:rsidRPr="00350080">
              <w:rPr>
                <w:bCs/>
              </w:rPr>
              <w:t>Отчет по мониторингу реализации плана развития по финансово-хозяйственной деятельности Компании</w:t>
            </w:r>
          </w:p>
          <w:tbl>
            <w:tblPr>
              <w:tblW w:w="467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76"/>
              <w:gridCol w:w="41"/>
              <w:gridCol w:w="384"/>
              <w:gridCol w:w="567"/>
              <w:gridCol w:w="567"/>
              <w:gridCol w:w="142"/>
              <w:gridCol w:w="709"/>
              <w:gridCol w:w="544"/>
              <w:gridCol w:w="23"/>
              <w:gridCol w:w="147"/>
              <w:gridCol w:w="170"/>
              <w:gridCol w:w="170"/>
              <w:gridCol w:w="80"/>
              <w:gridCol w:w="90"/>
              <w:gridCol w:w="760"/>
            </w:tblGrid>
            <w:tr w:rsidR="008B5CB0" w:rsidRPr="00350080" w:rsidTr="00222477">
              <w:trPr>
                <w:trHeight w:val="172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п/п</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Наименование показателя</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Единица измерения</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факт отчетного года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факт предыдущего года перед отчетным годом</w:t>
                  </w: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отчетного года к предыдущему году</w:t>
                  </w: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Причины отклонения (выполнения в неполном объеме)</w:t>
                  </w: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Корректирующие меры (предпринятые/ планируемые)</w:t>
                  </w:r>
                </w:p>
              </w:tc>
            </w:tr>
            <w:tr w:rsidR="008B5CB0" w:rsidRPr="00350080" w:rsidTr="00222477">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1.</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Доходы, всего</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r w:rsidRPr="006103EE">
                    <w:rPr>
                      <w:b/>
                      <w:bCs/>
                      <w:sz w:val="18"/>
                      <w:szCs w:val="18"/>
                    </w:rPr>
                    <w:t>тенге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2.</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Расходы, всего, в том числе:</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r w:rsidRPr="006103EE">
                    <w:rPr>
                      <w:b/>
                      <w:bCs/>
                      <w:sz w:val="18"/>
                      <w:szCs w:val="18"/>
                    </w:rPr>
                    <w:t>тенге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2.1.</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Общие и ад</w:t>
                  </w:r>
                  <w:r w:rsidRPr="00350080">
                    <w:rPr>
                      <w:bCs/>
                      <w:sz w:val="18"/>
                      <w:szCs w:val="18"/>
                    </w:rPr>
                    <w:lastRenderedPageBreak/>
                    <w:t>министративные расходы</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lastRenderedPageBreak/>
                    <w:t xml:space="preserve">тысяч </w:t>
                  </w:r>
                  <w:r w:rsidRPr="006103EE">
                    <w:rPr>
                      <w:b/>
                      <w:bCs/>
                      <w:sz w:val="18"/>
                      <w:szCs w:val="18"/>
                    </w:rPr>
                    <w:t>тенге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lastRenderedPageBreak/>
                    <w:t>2.2</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Фонд оплаты труда</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r w:rsidRPr="006103EE">
                    <w:rPr>
                      <w:b/>
                      <w:bCs/>
                      <w:sz w:val="18"/>
                      <w:szCs w:val="18"/>
                    </w:rPr>
                    <w:t>тенге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2.3.</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Среднемесячная заработная плата</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r w:rsidRPr="006103EE">
                    <w:rPr>
                      <w:b/>
                      <w:bCs/>
                      <w:sz w:val="18"/>
                      <w:szCs w:val="18"/>
                    </w:rPr>
                    <w:t>тенге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89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3.</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Чистый доход (убыток указывается со знаком минус)</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r w:rsidRPr="006103EE">
                    <w:rPr>
                      <w:b/>
                      <w:bCs/>
                      <w:sz w:val="18"/>
                      <w:szCs w:val="18"/>
                    </w:rPr>
                    <w:t>тенге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4.</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Дивиденды на государственный пакет акций</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r w:rsidRPr="006103EE">
                    <w:rPr>
                      <w:b/>
                      <w:bCs/>
                      <w:sz w:val="18"/>
                      <w:szCs w:val="18"/>
                    </w:rPr>
                    <w:t>тенге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5.</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Выплаченные налоги и другие обязательные платежи в бюджет</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r w:rsidRPr="006103EE">
                    <w:rPr>
                      <w:b/>
                      <w:bCs/>
                      <w:sz w:val="18"/>
                      <w:szCs w:val="18"/>
                    </w:rPr>
                    <w:t>тенге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4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6.</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Инвестиции</w:t>
                  </w: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собственные</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r w:rsidRPr="006103EE">
                    <w:rPr>
                      <w:b/>
                      <w:bCs/>
                      <w:sz w:val="18"/>
                      <w:szCs w:val="18"/>
                    </w:rPr>
                    <w:t>тенге</w:t>
                  </w: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46"/>
              </w:trPr>
              <w:tc>
                <w:tcPr>
                  <w:tcW w:w="317" w:type="dxa"/>
                  <w:gridSpan w:val="2"/>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350080" w:rsidRDefault="008B5CB0" w:rsidP="008B5CB0">
                  <w:pPr>
                    <w:framePr w:hSpace="180" w:wrap="around" w:vAnchor="text" w:hAnchor="text" w:xAlign="center" w:y="1"/>
                    <w:suppressOverlap/>
                    <w:jc w:val="both"/>
                    <w:rPr>
                      <w:bCs/>
                      <w:sz w:val="18"/>
                      <w:szCs w:val="18"/>
                    </w:rPr>
                  </w:pPr>
                </w:p>
              </w:tc>
              <w:tc>
                <w:tcPr>
                  <w:tcW w:w="384"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350080" w:rsidRDefault="008B5CB0" w:rsidP="008B5CB0">
                  <w:pPr>
                    <w:framePr w:hSpace="180" w:wrap="around" w:vAnchor="text" w:hAnchor="text" w:xAlign="center" w:y="1"/>
                    <w:suppressOverlap/>
                    <w:jc w:val="both"/>
                    <w:rPr>
                      <w:bCs/>
                      <w:sz w:val="18"/>
                      <w:szCs w:val="18"/>
                    </w:rPr>
                  </w:pP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бюджетные</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r w:rsidRPr="006103EE">
                    <w:rPr>
                      <w:b/>
                      <w:bCs/>
                      <w:sz w:val="18"/>
                      <w:szCs w:val="18"/>
                    </w:rPr>
                    <w:t>тенге</w:t>
                  </w: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46"/>
              </w:trPr>
              <w:tc>
                <w:tcPr>
                  <w:tcW w:w="317" w:type="dxa"/>
                  <w:gridSpan w:val="2"/>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350080" w:rsidRDefault="008B5CB0" w:rsidP="008B5CB0">
                  <w:pPr>
                    <w:framePr w:hSpace="180" w:wrap="around" w:vAnchor="text" w:hAnchor="text" w:xAlign="center" w:y="1"/>
                    <w:suppressOverlap/>
                    <w:jc w:val="both"/>
                    <w:rPr>
                      <w:bCs/>
                      <w:sz w:val="18"/>
                      <w:szCs w:val="18"/>
                    </w:rPr>
                  </w:pPr>
                </w:p>
              </w:tc>
              <w:tc>
                <w:tcPr>
                  <w:tcW w:w="384"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350080" w:rsidRDefault="008B5CB0" w:rsidP="008B5CB0">
                  <w:pPr>
                    <w:framePr w:hSpace="180" w:wrap="around" w:vAnchor="text" w:hAnchor="text" w:xAlign="center" w:y="1"/>
                    <w:suppressOverlap/>
                    <w:jc w:val="both"/>
                    <w:rPr>
                      <w:bCs/>
                      <w:sz w:val="18"/>
                      <w:szCs w:val="18"/>
                    </w:rPr>
                  </w:pP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заемные</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r w:rsidRPr="006103EE">
                    <w:rPr>
                      <w:b/>
                      <w:bCs/>
                      <w:sz w:val="18"/>
                      <w:szCs w:val="18"/>
                    </w:rPr>
                    <w:t>тенге</w:t>
                  </w: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46"/>
              </w:trPr>
              <w:tc>
                <w:tcPr>
                  <w:tcW w:w="317" w:type="dxa"/>
                  <w:gridSpan w:val="2"/>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350080" w:rsidRDefault="008B5CB0" w:rsidP="008B5CB0">
                  <w:pPr>
                    <w:framePr w:hSpace="180" w:wrap="around" w:vAnchor="text" w:hAnchor="text" w:xAlign="center" w:y="1"/>
                    <w:suppressOverlap/>
                    <w:jc w:val="both"/>
                    <w:rPr>
                      <w:bCs/>
                      <w:sz w:val="18"/>
                      <w:szCs w:val="18"/>
                    </w:rPr>
                  </w:pPr>
                </w:p>
              </w:tc>
              <w:tc>
                <w:tcPr>
                  <w:tcW w:w="384"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350080" w:rsidRDefault="008B5CB0" w:rsidP="008B5CB0">
                  <w:pPr>
                    <w:framePr w:hSpace="180" w:wrap="around" w:vAnchor="text" w:hAnchor="text" w:xAlign="center" w:y="1"/>
                    <w:suppressOverlap/>
                    <w:jc w:val="both"/>
                    <w:rPr>
                      <w:bCs/>
                      <w:sz w:val="18"/>
                      <w:szCs w:val="18"/>
                    </w:rPr>
                  </w:pP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всего</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r w:rsidRPr="006103EE">
                    <w:rPr>
                      <w:b/>
                      <w:bCs/>
                      <w:sz w:val="18"/>
                      <w:szCs w:val="18"/>
                    </w:rPr>
                    <w:t>тенге</w:t>
                  </w: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lastRenderedPageBreak/>
                    <w:t>7.</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Активы, в том числе:</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r w:rsidRPr="006103EE">
                    <w:rPr>
                      <w:b/>
                      <w:bCs/>
                      <w:sz w:val="18"/>
                      <w:szCs w:val="18"/>
                    </w:rPr>
                    <w:t>тенге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7.1.</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Долгосрочные активы</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r w:rsidRPr="006103EE">
                    <w:rPr>
                      <w:b/>
                      <w:bCs/>
                      <w:sz w:val="18"/>
                      <w:szCs w:val="18"/>
                    </w:rPr>
                    <w:t>тенге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89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7.2.</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Краткосрочные активы</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r w:rsidRPr="006103EE">
                    <w:rPr>
                      <w:b/>
                      <w:bCs/>
                      <w:sz w:val="18"/>
                      <w:szCs w:val="18"/>
                    </w:rPr>
                    <w:t>тенге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8.</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Обязательства, в том числе:</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r w:rsidRPr="006103EE">
                    <w:rPr>
                      <w:b/>
                      <w:bCs/>
                      <w:sz w:val="18"/>
                      <w:szCs w:val="18"/>
                    </w:rPr>
                    <w:t>тенге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8.1.</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Краткосрочные обязательства</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r w:rsidRPr="006103EE">
                    <w:rPr>
                      <w:b/>
                      <w:bCs/>
                      <w:sz w:val="18"/>
                      <w:szCs w:val="18"/>
                    </w:rPr>
                    <w:t>тенге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8.2.</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Долгосрочные обязательств</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r w:rsidRPr="006103EE">
                    <w:rPr>
                      <w:b/>
                      <w:bCs/>
                      <w:sz w:val="18"/>
                      <w:szCs w:val="18"/>
                    </w:rPr>
                    <w:t>тенге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149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9.</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Реструктуризация активов</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наименование актива с указанием его типа (профильный, непрофильный, прочие)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57"/>
              </w:trPr>
              <w:tc>
                <w:tcPr>
                  <w:tcW w:w="317" w:type="dxa"/>
                  <w:gridSpan w:val="2"/>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350080" w:rsidRDefault="008B5CB0" w:rsidP="008B5CB0">
                  <w:pPr>
                    <w:framePr w:hSpace="180" w:wrap="around" w:vAnchor="text" w:hAnchor="text" w:xAlign="center" w:y="1"/>
                    <w:suppressOverlap/>
                    <w:jc w:val="both"/>
                    <w:rPr>
                      <w:bCs/>
                      <w:sz w:val="18"/>
                      <w:szCs w:val="18"/>
                    </w:rPr>
                  </w:pPr>
                </w:p>
              </w:tc>
              <w:tc>
                <w:tcPr>
                  <w:tcW w:w="384"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выводимый % пакета акций (доли участия)</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4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10.</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Финансовая устойчивость</w:t>
                  </w: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коэффициент долга/ЕВITDА</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числовое значение</w:t>
                  </w: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1280"/>
              </w:trPr>
              <w:tc>
                <w:tcPr>
                  <w:tcW w:w="317" w:type="dxa"/>
                  <w:gridSpan w:val="2"/>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350080" w:rsidRDefault="008B5CB0" w:rsidP="008B5CB0">
                  <w:pPr>
                    <w:framePr w:hSpace="180" w:wrap="around" w:vAnchor="text" w:hAnchor="text" w:xAlign="center" w:y="1"/>
                    <w:suppressOverlap/>
                    <w:jc w:val="both"/>
                    <w:rPr>
                      <w:bCs/>
                      <w:sz w:val="18"/>
                      <w:szCs w:val="18"/>
                    </w:rPr>
                  </w:pPr>
                </w:p>
              </w:tc>
              <w:tc>
                <w:tcPr>
                  <w:tcW w:w="384"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350080" w:rsidRDefault="008B5CB0" w:rsidP="008B5CB0">
                  <w:pPr>
                    <w:framePr w:hSpace="180" w:wrap="around" w:vAnchor="text" w:hAnchor="text" w:xAlign="center" w:y="1"/>
                    <w:suppressOverlap/>
                    <w:jc w:val="both"/>
                    <w:rPr>
                      <w:bCs/>
                      <w:sz w:val="18"/>
                      <w:szCs w:val="18"/>
                    </w:rPr>
                  </w:pP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коэффициент финансового </w:t>
                  </w:r>
                  <w:proofErr w:type="spellStart"/>
                  <w:r w:rsidRPr="00350080">
                    <w:rPr>
                      <w:bCs/>
                      <w:sz w:val="18"/>
                      <w:szCs w:val="18"/>
                    </w:rPr>
                    <w:t>левереджа</w:t>
                  </w:r>
                  <w:proofErr w:type="spellEnd"/>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числовое значение</w:t>
                  </w: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1224"/>
              </w:trPr>
              <w:tc>
                <w:tcPr>
                  <w:tcW w:w="317" w:type="dxa"/>
                  <w:gridSpan w:val="2"/>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350080" w:rsidRDefault="008B5CB0" w:rsidP="008B5CB0">
                  <w:pPr>
                    <w:framePr w:hSpace="180" w:wrap="around" w:vAnchor="text" w:hAnchor="text" w:xAlign="center" w:y="1"/>
                    <w:suppressOverlap/>
                    <w:jc w:val="both"/>
                    <w:rPr>
                      <w:bCs/>
                      <w:sz w:val="18"/>
                      <w:szCs w:val="18"/>
                    </w:rPr>
                  </w:pPr>
                </w:p>
              </w:tc>
              <w:tc>
                <w:tcPr>
                  <w:tcW w:w="384"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350080" w:rsidRDefault="008B5CB0" w:rsidP="008B5CB0">
                  <w:pPr>
                    <w:framePr w:hSpace="180" w:wrap="around" w:vAnchor="text" w:hAnchor="text" w:xAlign="center" w:y="1"/>
                    <w:suppressOverlap/>
                    <w:jc w:val="both"/>
                    <w:rPr>
                      <w:bCs/>
                      <w:sz w:val="18"/>
                      <w:szCs w:val="18"/>
                    </w:rPr>
                  </w:pP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коэффициент покрытия процентов</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w:t>
                  </w: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46"/>
              </w:trPr>
              <w:tc>
                <w:tcPr>
                  <w:tcW w:w="317" w:type="dxa"/>
                  <w:gridSpan w:val="2"/>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350080" w:rsidRDefault="008B5CB0" w:rsidP="008B5CB0">
                  <w:pPr>
                    <w:framePr w:hSpace="180" w:wrap="around" w:vAnchor="text" w:hAnchor="text" w:xAlign="center" w:y="1"/>
                    <w:suppressOverlap/>
                    <w:jc w:val="both"/>
                    <w:rPr>
                      <w:bCs/>
                      <w:sz w:val="18"/>
                      <w:szCs w:val="18"/>
                    </w:rPr>
                  </w:pPr>
                </w:p>
              </w:tc>
              <w:tc>
                <w:tcPr>
                  <w:tcW w:w="384"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350080" w:rsidRDefault="008B5CB0" w:rsidP="008B5CB0">
                  <w:pPr>
                    <w:framePr w:hSpace="180" w:wrap="around" w:vAnchor="text" w:hAnchor="text" w:xAlign="center" w:y="1"/>
                    <w:suppressOverlap/>
                    <w:jc w:val="both"/>
                    <w:rPr>
                      <w:bCs/>
                      <w:sz w:val="18"/>
                      <w:szCs w:val="18"/>
                    </w:rPr>
                  </w:pP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коэффициент текущей ликвидности</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числовое значение</w:t>
                  </w: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0" w:type="dxa"/>
                  <w:shd w:val="clear" w:color="auto" w:fill="auto"/>
                  <w:vAlign w:val="cente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shd w:val="clear" w:color="auto" w:fill="auto"/>
                  <w:vAlign w:val="center"/>
                  <w:hideMark/>
                </w:tcPr>
                <w:p w:rsidR="008B5CB0" w:rsidRPr="00350080" w:rsidRDefault="008B5CB0" w:rsidP="008B5CB0">
                  <w:pPr>
                    <w:framePr w:hSpace="180" w:wrap="around" w:vAnchor="text" w:hAnchor="text" w:xAlign="center" w:y="1"/>
                    <w:suppressOverlap/>
                    <w:jc w:val="both"/>
                    <w:rPr>
                      <w:bCs/>
                      <w:sz w:val="18"/>
                      <w:szCs w:val="18"/>
                    </w:rPr>
                  </w:pPr>
                </w:p>
              </w:tc>
            </w:tr>
          </w:tbl>
          <w:p w:rsidR="008B5CB0" w:rsidRPr="000564A2" w:rsidRDefault="008B5CB0" w:rsidP="008B5CB0">
            <w:pPr>
              <w:jc w:val="both"/>
              <w:rPr>
                <w:bCs/>
              </w:rPr>
            </w:pPr>
          </w:p>
        </w:tc>
        <w:tc>
          <w:tcPr>
            <w:tcW w:w="4394" w:type="dxa"/>
          </w:tcPr>
          <w:p w:rsidR="008B5CB0" w:rsidRDefault="008B5CB0" w:rsidP="008B5CB0">
            <w:pPr>
              <w:jc w:val="both"/>
              <w:rPr>
                <w:bCs/>
              </w:rPr>
            </w:pPr>
            <w:r w:rsidRPr="00350080">
              <w:rPr>
                <w:bCs/>
              </w:rPr>
              <w:lastRenderedPageBreak/>
              <w:t>Отчет по мониторингу реализации плана развития по финансово-хозяйственной деятельности Компании</w:t>
            </w:r>
          </w:p>
          <w:tbl>
            <w:tblPr>
              <w:tblW w:w="467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76"/>
              <w:gridCol w:w="41"/>
              <w:gridCol w:w="384"/>
              <w:gridCol w:w="567"/>
              <w:gridCol w:w="567"/>
              <w:gridCol w:w="142"/>
              <w:gridCol w:w="709"/>
              <w:gridCol w:w="544"/>
              <w:gridCol w:w="23"/>
              <w:gridCol w:w="147"/>
              <w:gridCol w:w="170"/>
              <w:gridCol w:w="170"/>
              <w:gridCol w:w="80"/>
              <w:gridCol w:w="90"/>
              <w:gridCol w:w="760"/>
            </w:tblGrid>
            <w:tr w:rsidR="008B5CB0" w:rsidRPr="00350080" w:rsidTr="00222477">
              <w:trPr>
                <w:trHeight w:val="172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п/п</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Наименование показателя</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Единица измерения</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факт отчетного года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факт предыдущего года перед отчетным годом</w:t>
                  </w: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отчетного года к предыдущему году</w:t>
                  </w: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Причины отклонения (выполнения в неполном объеме)</w:t>
                  </w: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Корректирующие меры (предпринятые/ планируемые)</w:t>
                  </w:r>
                </w:p>
              </w:tc>
            </w:tr>
            <w:tr w:rsidR="008B5CB0" w:rsidRPr="00350080" w:rsidTr="00222477">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1.</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Доходы, всего</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proofErr w:type="spellStart"/>
                  <w:r>
                    <w:rPr>
                      <w:b/>
                      <w:bCs/>
                      <w:sz w:val="18"/>
                      <w:szCs w:val="18"/>
                    </w:rPr>
                    <w:t>тең</w:t>
                  </w:r>
                  <w:r w:rsidRPr="004D6F0E">
                    <w:rPr>
                      <w:b/>
                      <w:bCs/>
                      <w:sz w:val="18"/>
                      <w:szCs w:val="18"/>
                    </w:rPr>
                    <w:t>ге</w:t>
                  </w:r>
                  <w:proofErr w:type="spellEnd"/>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2.</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Расходы, всего, в том числе:</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proofErr w:type="spellStart"/>
                  <w:r>
                    <w:rPr>
                      <w:b/>
                      <w:bCs/>
                      <w:sz w:val="18"/>
                      <w:szCs w:val="18"/>
                    </w:rPr>
                    <w:t>тең</w:t>
                  </w:r>
                  <w:r w:rsidRPr="004D6F0E">
                    <w:rPr>
                      <w:b/>
                      <w:bCs/>
                      <w:sz w:val="18"/>
                      <w:szCs w:val="18"/>
                    </w:rPr>
                    <w:t>ге</w:t>
                  </w:r>
                  <w:proofErr w:type="spellEnd"/>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2.1.</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Общие и ад</w:t>
                  </w:r>
                  <w:r w:rsidRPr="00350080">
                    <w:rPr>
                      <w:bCs/>
                      <w:sz w:val="18"/>
                      <w:szCs w:val="18"/>
                    </w:rPr>
                    <w:lastRenderedPageBreak/>
                    <w:t>министративные расходы</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lastRenderedPageBreak/>
                    <w:t xml:space="preserve">тысяч </w:t>
                  </w:r>
                  <w:proofErr w:type="spellStart"/>
                  <w:r>
                    <w:rPr>
                      <w:b/>
                      <w:bCs/>
                      <w:sz w:val="18"/>
                      <w:szCs w:val="18"/>
                    </w:rPr>
                    <w:t>тең</w:t>
                  </w:r>
                  <w:r w:rsidRPr="004D6F0E">
                    <w:rPr>
                      <w:b/>
                      <w:bCs/>
                      <w:sz w:val="18"/>
                      <w:szCs w:val="18"/>
                    </w:rPr>
                    <w:t>ге</w:t>
                  </w:r>
                  <w:proofErr w:type="spellEnd"/>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lastRenderedPageBreak/>
                    <w:t>2.2</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Фонд оплаты труда</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proofErr w:type="spellStart"/>
                  <w:r>
                    <w:rPr>
                      <w:b/>
                      <w:bCs/>
                      <w:sz w:val="18"/>
                      <w:szCs w:val="18"/>
                    </w:rPr>
                    <w:t>тең</w:t>
                  </w:r>
                  <w:r w:rsidRPr="006103EE">
                    <w:rPr>
                      <w:b/>
                      <w:bCs/>
                      <w:sz w:val="18"/>
                      <w:szCs w:val="18"/>
                    </w:rPr>
                    <w:t>ге</w:t>
                  </w:r>
                  <w:proofErr w:type="spellEnd"/>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2.3.</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Среднемесячная заработная плата</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proofErr w:type="spellStart"/>
                  <w:r>
                    <w:rPr>
                      <w:b/>
                      <w:bCs/>
                      <w:sz w:val="18"/>
                      <w:szCs w:val="18"/>
                    </w:rPr>
                    <w:t>тең</w:t>
                  </w:r>
                  <w:r w:rsidRPr="006103EE">
                    <w:rPr>
                      <w:b/>
                      <w:bCs/>
                      <w:sz w:val="18"/>
                      <w:szCs w:val="18"/>
                    </w:rPr>
                    <w:t>ге</w:t>
                  </w:r>
                  <w:proofErr w:type="spellEnd"/>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89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3.</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Чистый доход (убыток указывается со знаком минус)</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proofErr w:type="spellStart"/>
                  <w:r>
                    <w:rPr>
                      <w:b/>
                      <w:bCs/>
                      <w:sz w:val="18"/>
                      <w:szCs w:val="18"/>
                    </w:rPr>
                    <w:t>тең</w:t>
                  </w:r>
                  <w:r w:rsidRPr="006103EE">
                    <w:rPr>
                      <w:b/>
                      <w:bCs/>
                      <w:sz w:val="18"/>
                      <w:szCs w:val="18"/>
                    </w:rPr>
                    <w:t>ге</w:t>
                  </w:r>
                  <w:proofErr w:type="spellEnd"/>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4.</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Дивиденды на государственный пакет акций</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proofErr w:type="spellStart"/>
                  <w:r>
                    <w:rPr>
                      <w:b/>
                      <w:bCs/>
                      <w:sz w:val="18"/>
                      <w:szCs w:val="18"/>
                    </w:rPr>
                    <w:t>тең</w:t>
                  </w:r>
                  <w:r w:rsidRPr="006103EE">
                    <w:rPr>
                      <w:b/>
                      <w:bCs/>
                      <w:sz w:val="18"/>
                      <w:szCs w:val="18"/>
                    </w:rPr>
                    <w:t>ге</w:t>
                  </w:r>
                  <w:proofErr w:type="spellEnd"/>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5.</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Выплаченные налоги и другие обязательные платежи в бюджет</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proofErr w:type="spellStart"/>
                  <w:r>
                    <w:rPr>
                      <w:b/>
                      <w:bCs/>
                      <w:sz w:val="18"/>
                      <w:szCs w:val="18"/>
                    </w:rPr>
                    <w:t>тең</w:t>
                  </w:r>
                  <w:r w:rsidRPr="006103EE">
                    <w:rPr>
                      <w:b/>
                      <w:bCs/>
                      <w:sz w:val="18"/>
                      <w:szCs w:val="18"/>
                    </w:rPr>
                    <w:t>ге</w:t>
                  </w:r>
                  <w:proofErr w:type="spellEnd"/>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4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6.</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Инвестиции</w:t>
                  </w: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собственные</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r>
                    <w:rPr>
                      <w:b/>
                      <w:bCs/>
                      <w:sz w:val="18"/>
                      <w:szCs w:val="18"/>
                    </w:rPr>
                    <w:t xml:space="preserve"> </w:t>
                  </w:r>
                  <w:proofErr w:type="spellStart"/>
                  <w:r>
                    <w:rPr>
                      <w:b/>
                      <w:bCs/>
                      <w:sz w:val="18"/>
                      <w:szCs w:val="18"/>
                    </w:rPr>
                    <w:t>тең</w:t>
                  </w:r>
                  <w:r w:rsidRPr="006103EE">
                    <w:rPr>
                      <w:b/>
                      <w:bCs/>
                      <w:sz w:val="18"/>
                      <w:szCs w:val="18"/>
                    </w:rPr>
                    <w:t>ге</w:t>
                  </w:r>
                  <w:proofErr w:type="spellEnd"/>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46"/>
              </w:trPr>
              <w:tc>
                <w:tcPr>
                  <w:tcW w:w="317" w:type="dxa"/>
                  <w:gridSpan w:val="2"/>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350080" w:rsidRDefault="008B5CB0" w:rsidP="008B5CB0">
                  <w:pPr>
                    <w:framePr w:hSpace="180" w:wrap="around" w:vAnchor="text" w:hAnchor="text" w:xAlign="center" w:y="1"/>
                    <w:suppressOverlap/>
                    <w:jc w:val="both"/>
                    <w:rPr>
                      <w:bCs/>
                      <w:sz w:val="18"/>
                      <w:szCs w:val="18"/>
                    </w:rPr>
                  </w:pPr>
                </w:p>
              </w:tc>
              <w:tc>
                <w:tcPr>
                  <w:tcW w:w="384"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350080" w:rsidRDefault="008B5CB0" w:rsidP="008B5CB0">
                  <w:pPr>
                    <w:framePr w:hSpace="180" w:wrap="around" w:vAnchor="text" w:hAnchor="text" w:xAlign="center" w:y="1"/>
                    <w:suppressOverlap/>
                    <w:jc w:val="both"/>
                    <w:rPr>
                      <w:bCs/>
                      <w:sz w:val="18"/>
                      <w:szCs w:val="18"/>
                    </w:rPr>
                  </w:pP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бюджетные</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r>
                    <w:rPr>
                      <w:b/>
                      <w:bCs/>
                      <w:sz w:val="18"/>
                      <w:szCs w:val="18"/>
                    </w:rPr>
                    <w:t xml:space="preserve"> </w:t>
                  </w:r>
                  <w:proofErr w:type="spellStart"/>
                  <w:r>
                    <w:rPr>
                      <w:b/>
                      <w:bCs/>
                      <w:sz w:val="18"/>
                      <w:szCs w:val="18"/>
                    </w:rPr>
                    <w:t>тең</w:t>
                  </w:r>
                  <w:r w:rsidRPr="006103EE">
                    <w:rPr>
                      <w:b/>
                      <w:bCs/>
                      <w:sz w:val="18"/>
                      <w:szCs w:val="18"/>
                    </w:rPr>
                    <w:t>ге</w:t>
                  </w:r>
                  <w:proofErr w:type="spellEnd"/>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46"/>
              </w:trPr>
              <w:tc>
                <w:tcPr>
                  <w:tcW w:w="317" w:type="dxa"/>
                  <w:gridSpan w:val="2"/>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350080" w:rsidRDefault="008B5CB0" w:rsidP="008B5CB0">
                  <w:pPr>
                    <w:framePr w:hSpace="180" w:wrap="around" w:vAnchor="text" w:hAnchor="text" w:xAlign="center" w:y="1"/>
                    <w:suppressOverlap/>
                    <w:jc w:val="both"/>
                    <w:rPr>
                      <w:bCs/>
                      <w:sz w:val="18"/>
                      <w:szCs w:val="18"/>
                    </w:rPr>
                  </w:pPr>
                </w:p>
              </w:tc>
              <w:tc>
                <w:tcPr>
                  <w:tcW w:w="384"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350080" w:rsidRDefault="008B5CB0" w:rsidP="008B5CB0">
                  <w:pPr>
                    <w:framePr w:hSpace="180" w:wrap="around" w:vAnchor="text" w:hAnchor="text" w:xAlign="center" w:y="1"/>
                    <w:suppressOverlap/>
                    <w:jc w:val="both"/>
                    <w:rPr>
                      <w:bCs/>
                      <w:sz w:val="18"/>
                      <w:szCs w:val="18"/>
                    </w:rPr>
                  </w:pP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заемные</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r>
                    <w:rPr>
                      <w:b/>
                      <w:bCs/>
                      <w:sz w:val="18"/>
                      <w:szCs w:val="18"/>
                    </w:rPr>
                    <w:t xml:space="preserve"> </w:t>
                  </w:r>
                  <w:proofErr w:type="spellStart"/>
                  <w:r>
                    <w:rPr>
                      <w:b/>
                      <w:bCs/>
                      <w:sz w:val="18"/>
                      <w:szCs w:val="18"/>
                    </w:rPr>
                    <w:t>тең</w:t>
                  </w:r>
                  <w:r w:rsidRPr="006103EE">
                    <w:rPr>
                      <w:b/>
                      <w:bCs/>
                      <w:sz w:val="18"/>
                      <w:szCs w:val="18"/>
                    </w:rPr>
                    <w:t>ге</w:t>
                  </w:r>
                  <w:proofErr w:type="spellEnd"/>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46"/>
              </w:trPr>
              <w:tc>
                <w:tcPr>
                  <w:tcW w:w="317" w:type="dxa"/>
                  <w:gridSpan w:val="2"/>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350080" w:rsidRDefault="008B5CB0" w:rsidP="008B5CB0">
                  <w:pPr>
                    <w:framePr w:hSpace="180" w:wrap="around" w:vAnchor="text" w:hAnchor="text" w:xAlign="center" w:y="1"/>
                    <w:suppressOverlap/>
                    <w:jc w:val="both"/>
                    <w:rPr>
                      <w:bCs/>
                      <w:sz w:val="18"/>
                      <w:szCs w:val="18"/>
                    </w:rPr>
                  </w:pPr>
                </w:p>
              </w:tc>
              <w:tc>
                <w:tcPr>
                  <w:tcW w:w="384"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350080" w:rsidRDefault="008B5CB0" w:rsidP="008B5CB0">
                  <w:pPr>
                    <w:framePr w:hSpace="180" w:wrap="around" w:vAnchor="text" w:hAnchor="text" w:xAlign="center" w:y="1"/>
                    <w:suppressOverlap/>
                    <w:jc w:val="both"/>
                    <w:rPr>
                      <w:bCs/>
                      <w:sz w:val="18"/>
                      <w:szCs w:val="18"/>
                    </w:rPr>
                  </w:pP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всего</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r>
                    <w:rPr>
                      <w:b/>
                      <w:bCs/>
                      <w:sz w:val="18"/>
                      <w:szCs w:val="18"/>
                    </w:rPr>
                    <w:t xml:space="preserve"> </w:t>
                  </w:r>
                  <w:proofErr w:type="spellStart"/>
                  <w:r>
                    <w:rPr>
                      <w:b/>
                      <w:bCs/>
                      <w:sz w:val="18"/>
                      <w:szCs w:val="18"/>
                    </w:rPr>
                    <w:t>тең</w:t>
                  </w:r>
                  <w:r w:rsidRPr="006103EE">
                    <w:rPr>
                      <w:b/>
                      <w:bCs/>
                      <w:sz w:val="18"/>
                      <w:szCs w:val="18"/>
                    </w:rPr>
                    <w:t>ге</w:t>
                  </w:r>
                  <w:proofErr w:type="spellEnd"/>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lastRenderedPageBreak/>
                    <w:t>7.</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Активы, в том числе:</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r>
                    <w:rPr>
                      <w:b/>
                      <w:bCs/>
                      <w:sz w:val="18"/>
                      <w:szCs w:val="18"/>
                    </w:rPr>
                    <w:t xml:space="preserve"> </w:t>
                  </w:r>
                  <w:proofErr w:type="spellStart"/>
                  <w:r>
                    <w:rPr>
                      <w:b/>
                      <w:bCs/>
                      <w:sz w:val="18"/>
                      <w:szCs w:val="18"/>
                    </w:rPr>
                    <w:t>тең</w:t>
                  </w:r>
                  <w:r w:rsidRPr="006103EE">
                    <w:rPr>
                      <w:b/>
                      <w:bCs/>
                      <w:sz w:val="18"/>
                      <w:szCs w:val="18"/>
                    </w:rPr>
                    <w:t>ге</w:t>
                  </w:r>
                  <w:proofErr w:type="spellEnd"/>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7.1.</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Долгосрочные активы</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r>
                    <w:rPr>
                      <w:b/>
                      <w:bCs/>
                      <w:sz w:val="18"/>
                      <w:szCs w:val="18"/>
                    </w:rPr>
                    <w:t xml:space="preserve"> </w:t>
                  </w:r>
                  <w:proofErr w:type="spellStart"/>
                  <w:r>
                    <w:rPr>
                      <w:b/>
                      <w:bCs/>
                      <w:sz w:val="18"/>
                      <w:szCs w:val="18"/>
                    </w:rPr>
                    <w:t>тең</w:t>
                  </w:r>
                  <w:r w:rsidRPr="006103EE">
                    <w:rPr>
                      <w:b/>
                      <w:bCs/>
                      <w:sz w:val="18"/>
                      <w:szCs w:val="18"/>
                    </w:rPr>
                    <w:t>ге</w:t>
                  </w:r>
                  <w:proofErr w:type="spellEnd"/>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89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7.2.</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Краткосрочные активы</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r>
                    <w:rPr>
                      <w:b/>
                      <w:bCs/>
                      <w:sz w:val="18"/>
                      <w:szCs w:val="18"/>
                    </w:rPr>
                    <w:t xml:space="preserve"> </w:t>
                  </w:r>
                  <w:proofErr w:type="spellStart"/>
                  <w:r>
                    <w:rPr>
                      <w:b/>
                      <w:bCs/>
                      <w:sz w:val="18"/>
                      <w:szCs w:val="18"/>
                    </w:rPr>
                    <w:t>тең</w:t>
                  </w:r>
                  <w:r w:rsidRPr="006103EE">
                    <w:rPr>
                      <w:b/>
                      <w:bCs/>
                      <w:sz w:val="18"/>
                      <w:szCs w:val="18"/>
                    </w:rPr>
                    <w:t>ге</w:t>
                  </w:r>
                  <w:proofErr w:type="spellEnd"/>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8.</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Обязательства, в том числе:</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r>
                    <w:rPr>
                      <w:b/>
                      <w:bCs/>
                      <w:sz w:val="18"/>
                      <w:szCs w:val="18"/>
                    </w:rPr>
                    <w:t xml:space="preserve"> </w:t>
                  </w:r>
                  <w:proofErr w:type="spellStart"/>
                  <w:r>
                    <w:rPr>
                      <w:b/>
                      <w:bCs/>
                      <w:sz w:val="18"/>
                      <w:szCs w:val="18"/>
                    </w:rPr>
                    <w:t>тең</w:t>
                  </w:r>
                  <w:r w:rsidRPr="006103EE">
                    <w:rPr>
                      <w:b/>
                      <w:bCs/>
                      <w:sz w:val="18"/>
                      <w:szCs w:val="18"/>
                    </w:rPr>
                    <w:t>ге</w:t>
                  </w:r>
                  <w:proofErr w:type="spellEnd"/>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8.1.</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Краткосрочные обязательства</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r>
                    <w:rPr>
                      <w:b/>
                      <w:bCs/>
                      <w:sz w:val="18"/>
                      <w:szCs w:val="18"/>
                    </w:rPr>
                    <w:t xml:space="preserve"> </w:t>
                  </w:r>
                  <w:proofErr w:type="spellStart"/>
                  <w:r>
                    <w:rPr>
                      <w:b/>
                      <w:bCs/>
                      <w:sz w:val="18"/>
                      <w:szCs w:val="18"/>
                    </w:rPr>
                    <w:t>тең</w:t>
                  </w:r>
                  <w:r w:rsidRPr="006103EE">
                    <w:rPr>
                      <w:b/>
                      <w:bCs/>
                      <w:sz w:val="18"/>
                      <w:szCs w:val="18"/>
                    </w:rPr>
                    <w:t>ге</w:t>
                  </w:r>
                  <w:proofErr w:type="spellEnd"/>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8.2.</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Долгосрочные обязательств</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тысяч </w:t>
                  </w:r>
                  <w:proofErr w:type="spellStart"/>
                  <w:r>
                    <w:rPr>
                      <w:b/>
                      <w:bCs/>
                      <w:sz w:val="18"/>
                      <w:szCs w:val="18"/>
                    </w:rPr>
                    <w:t>тең</w:t>
                  </w:r>
                  <w:r w:rsidRPr="006103EE">
                    <w:rPr>
                      <w:b/>
                      <w:bCs/>
                      <w:sz w:val="18"/>
                      <w:szCs w:val="18"/>
                    </w:rPr>
                    <w:t>ге</w:t>
                  </w:r>
                  <w:proofErr w:type="spellEnd"/>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149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9.</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Реструктуризация активов</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наименование актива с указанием его типа (профильный, непрофильный, прочие)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57"/>
              </w:trPr>
              <w:tc>
                <w:tcPr>
                  <w:tcW w:w="317" w:type="dxa"/>
                  <w:gridSpan w:val="2"/>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350080" w:rsidRDefault="008B5CB0" w:rsidP="008B5CB0">
                  <w:pPr>
                    <w:framePr w:hSpace="180" w:wrap="around" w:vAnchor="text" w:hAnchor="text" w:xAlign="center" w:y="1"/>
                    <w:suppressOverlap/>
                    <w:jc w:val="both"/>
                    <w:rPr>
                      <w:bCs/>
                      <w:sz w:val="18"/>
                      <w:szCs w:val="18"/>
                    </w:rPr>
                  </w:pPr>
                </w:p>
              </w:tc>
              <w:tc>
                <w:tcPr>
                  <w:tcW w:w="384"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выводимый % пакета акций (доли участия)</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4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10.</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Финансовая устойчивость</w:t>
                  </w: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коэффициент долга/ЕВITDА</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числовое значение</w:t>
                  </w: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1280"/>
              </w:trPr>
              <w:tc>
                <w:tcPr>
                  <w:tcW w:w="317" w:type="dxa"/>
                  <w:gridSpan w:val="2"/>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350080" w:rsidRDefault="008B5CB0" w:rsidP="008B5CB0">
                  <w:pPr>
                    <w:framePr w:hSpace="180" w:wrap="around" w:vAnchor="text" w:hAnchor="text" w:xAlign="center" w:y="1"/>
                    <w:suppressOverlap/>
                    <w:jc w:val="both"/>
                    <w:rPr>
                      <w:bCs/>
                      <w:sz w:val="18"/>
                      <w:szCs w:val="18"/>
                    </w:rPr>
                  </w:pPr>
                </w:p>
              </w:tc>
              <w:tc>
                <w:tcPr>
                  <w:tcW w:w="384"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350080" w:rsidRDefault="008B5CB0" w:rsidP="008B5CB0">
                  <w:pPr>
                    <w:framePr w:hSpace="180" w:wrap="around" w:vAnchor="text" w:hAnchor="text" w:xAlign="center" w:y="1"/>
                    <w:suppressOverlap/>
                    <w:jc w:val="both"/>
                    <w:rPr>
                      <w:bCs/>
                      <w:sz w:val="18"/>
                      <w:szCs w:val="18"/>
                    </w:rPr>
                  </w:pP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 xml:space="preserve">коэффициент финансового </w:t>
                  </w:r>
                  <w:proofErr w:type="spellStart"/>
                  <w:r w:rsidRPr="00350080">
                    <w:rPr>
                      <w:bCs/>
                      <w:sz w:val="18"/>
                      <w:szCs w:val="18"/>
                    </w:rPr>
                    <w:t>левереджа</w:t>
                  </w:r>
                  <w:proofErr w:type="spellEnd"/>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числовое значение</w:t>
                  </w: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1224"/>
              </w:trPr>
              <w:tc>
                <w:tcPr>
                  <w:tcW w:w="317" w:type="dxa"/>
                  <w:gridSpan w:val="2"/>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350080" w:rsidRDefault="008B5CB0" w:rsidP="008B5CB0">
                  <w:pPr>
                    <w:framePr w:hSpace="180" w:wrap="around" w:vAnchor="text" w:hAnchor="text" w:xAlign="center" w:y="1"/>
                    <w:suppressOverlap/>
                    <w:jc w:val="both"/>
                    <w:rPr>
                      <w:bCs/>
                      <w:sz w:val="18"/>
                      <w:szCs w:val="18"/>
                    </w:rPr>
                  </w:pPr>
                </w:p>
              </w:tc>
              <w:tc>
                <w:tcPr>
                  <w:tcW w:w="384"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350080" w:rsidRDefault="008B5CB0" w:rsidP="008B5CB0">
                  <w:pPr>
                    <w:framePr w:hSpace="180" w:wrap="around" w:vAnchor="text" w:hAnchor="text" w:xAlign="center" w:y="1"/>
                    <w:suppressOverlap/>
                    <w:jc w:val="both"/>
                    <w:rPr>
                      <w:bCs/>
                      <w:sz w:val="18"/>
                      <w:szCs w:val="18"/>
                    </w:rPr>
                  </w:pP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коэффициент покрытия процентов</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w:t>
                  </w: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7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r>
            <w:tr w:rsidR="008B5CB0" w:rsidRPr="00350080" w:rsidTr="00222477">
              <w:trPr>
                <w:trHeight w:val="946"/>
              </w:trPr>
              <w:tc>
                <w:tcPr>
                  <w:tcW w:w="317" w:type="dxa"/>
                  <w:gridSpan w:val="2"/>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350080" w:rsidRDefault="008B5CB0" w:rsidP="008B5CB0">
                  <w:pPr>
                    <w:framePr w:hSpace="180" w:wrap="around" w:vAnchor="text" w:hAnchor="text" w:xAlign="center" w:y="1"/>
                    <w:suppressOverlap/>
                    <w:jc w:val="both"/>
                    <w:rPr>
                      <w:bCs/>
                      <w:sz w:val="18"/>
                      <w:szCs w:val="18"/>
                    </w:rPr>
                  </w:pPr>
                </w:p>
              </w:tc>
              <w:tc>
                <w:tcPr>
                  <w:tcW w:w="384"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350080" w:rsidRDefault="008B5CB0" w:rsidP="008B5CB0">
                  <w:pPr>
                    <w:framePr w:hSpace="180" w:wrap="around" w:vAnchor="text" w:hAnchor="text" w:xAlign="center" w:y="1"/>
                    <w:suppressOverlap/>
                    <w:jc w:val="both"/>
                    <w:rPr>
                      <w:bCs/>
                      <w:sz w:val="18"/>
                      <w:szCs w:val="18"/>
                    </w:rPr>
                  </w:pP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коэффициент текущей ликвидности</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r w:rsidRPr="00350080">
                    <w:rPr>
                      <w:bCs/>
                      <w:sz w:val="18"/>
                      <w:szCs w:val="18"/>
                    </w:rPr>
                    <w:t>числовое значение</w:t>
                  </w: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350080" w:rsidRDefault="008B5CB0" w:rsidP="008B5CB0">
                  <w:pPr>
                    <w:framePr w:hSpace="180" w:wrap="around" w:vAnchor="text" w:hAnchor="text" w:xAlign="center" w:y="1"/>
                    <w:suppressOverlap/>
                    <w:jc w:val="both"/>
                    <w:rPr>
                      <w:bCs/>
                      <w:sz w:val="18"/>
                      <w:szCs w:val="18"/>
                    </w:rPr>
                  </w:pPr>
                </w:p>
              </w:tc>
              <w:tc>
                <w:tcPr>
                  <w:tcW w:w="80" w:type="dxa"/>
                  <w:shd w:val="clear" w:color="auto" w:fill="auto"/>
                  <w:vAlign w:val="center"/>
                  <w:hideMark/>
                </w:tcPr>
                <w:p w:rsidR="008B5CB0" w:rsidRPr="00350080" w:rsidRDefault="008B5CB0" w:rsidP="008B5CB0">
                  <w:pPr>
                    <w:framePr w:hSpace="180" w:wrap="around" w:vAnchor="text" w:hAnchor="text" w:xAlign="center" w:y="1"/>
                    <w:suppressOverlap/>
                    <w:jc w:val="both"/>
                    <w:rPr>
                      <w:bCs/>
                      <w:sz w:val="18"/>
                      <w:szCs w:val="18"/>
                    </w:rPr>
                  </w:pPr>
                </w:p>
              </w:tc>
              <w:tc>
                <w:tcPr>
                  <w:tcW w:w="850" w:type="dxa"/>
                  <w:gridSpan w:val="2"/>
                  <w:shd w:val="clear" w:color="auto" w:fill="auto"/>
                  <w:vAlign w:val="center"/>
                  <w:hideMark/>
                </w:tcPr>
                <w:p w:rsidR="008B5CB0" w:rsidRPr="00350080" w:rsidRDefault="008B5CB0" w:rsidP="008B5CB0">
                  <w:pPr>
                    <w:framePr w:hSpace="180" w:wrap="around" w:vAnchor="text" w:hAnchor="text" w:xAlign="center" w:y="1"/>
                    <w:suppressOverlap/>
                    <w:jc w:val="both"/>
                    <w:rPr>
                      <w:bCs/>
                      <w:sz w:val="18"/>
                      <w:szCs w:val="18"/>
                    </w:rPr>
                  </w:pPr>
                </w:p>
              </w:tc>
            </w:tr>
          </w:tbl>
          <w:p w:rsidR="008B5CB0" w:rsidRPr="000564A2" w:rsidRDefault="008B5CB0" w:rsidP="008B5CB0">
            <w:pPr>
              <w:jc w:val="both"/>
              <w:rPr>
                <w:bCs/>
              </w:rPr>
            </w:pPr>
          </w:p>
        </w:tc>
        <w:tc>
          <w:tcPr>
            <w:tcW w:w="4111" w:type="dxa"/>
          </w:tcPr>
          <w:p w:rsidR="008B5CB0" w:rsidRDefault="008B5CB0" w:rsidP="008B5CB0">
            <w:r>
              <w:rPr>
                <w:bCs/>
              </w:rPr>
              <w:lastRenderedPageBreak/>
              <w:t>Обоснование приведено в позиции 1 сравнительной таблицы.</w:t>
            </w:r>
          </w:p>
        </w:tc>
      </w:tr>
      <w:tr w:rsidR="008B5CB0" w:rsidRPr="002F47C2" w:rsidTr="00B61643">
        <w:trPr>
          <w:gridAfter w:val="1"/>
          <w:wAfter w:w="9" w:type="dxa"/>
        </w:trPr>
        <w:tc>
          <w:tcPr>
            <w:tcW w:w="704" w:type="dxa"/>
            <w:vAlign w:val="center"/>
          </w:tcPr>
          <w:p w:rsidR="008B5CB0" w:rsidRPr="002F47C2" w:rsidRDefault="008B5CB0" w:rsidP="008B5CB0">
            <w:pPr>
              <w:pStyle w:val="a5"/>
              <w:widowControl w:val="0"/>
              <w:numPr>
                <w:ilvl w:val="0"/>
                <w:numId w:val="6"/>
              </w:numPr>
              <w:tabs>
                <w:tab w:val="left" w:pos="345"/>
              </w:tabs>
              <w:rPr>
                <w:bCs/>
                <w:sz w:val="24"/>
                <w:szCs w:val="24"/>
                <w:lang w:val="kk-KZ"/>
              </w:rPr>
            </w:pPr>
          </w:p>
        </w:tc>
        <w:tc>
          <w:tcPr>
            <w:tcW w:w="1560" w:type="dxa"/>
          </w:tcPr>
          <w:p w:rsidR="008B5CB0" w:rsidRDefault="008B5CB0" w:rsidP="008B5CB0">
            <w:pPr>
              <w:jc w:val="center"/>
              <w:rPr>
                <w:bCs/>
                <w:lang w:val="kk-KZ" w:eastAsia="en-US"/>
              </w:rPr>
            </w:pPr>
            <w:r w:rsidRPr="008B5CB0">
              <w:rPr>
                <w:bCs/>
                <w:lang w:val="kk-KZ" w:eastAsia="en-US"/>
              </w:rPr>
              <w:t>пункт 7.</w:t>
            </w:r>
            <w:r>
              <w:rPr>
                <w:bCs/>
                <w:lang w:val="kk-KZ" w:eastAsia="en-US"/>
              </w:rPr>
              <w:t>2</w:t>
            </w:r>
          </w:p>
          <w:p w:rsidR="008B5CB0" w:rsidRDefault="008B5CB0" w:rsidP="008B5CB0">
            <w:pPr>
              <w:jc w:val="center"/>
              <w:rPr>
                <w:bCs/>
                <w:lang w:val="kk-KZ" w:eastAsia="en-US"/>
              </w:rPr>
            </w:pPr>
            <w:r>
              <w:rPr>
                <w:bCs/>
                <w:lang w:val="kk-KZ" w:eastAsia="en-US"/>
              </w:rPr>
              <w:t>Форма 14</w:t>
            </w:r>
          </w:p>
        </w:tc>
        <w:tc>
          <w:tcPr>
            <w:tcW w:w="4537" w:type="dxa"/>
          </w:tcPr>
          <w:p w:rsidR="008B5CB0" w:rsidRPr="00B07C32" w:rsidRDefault="008B5CB0" w:rsidP="008B5CB0">
            <w:pPr>
              <w:jc w:val="both"/>
              <w:rPr>
                <w:bCs/>
              </w:rPr>
            </w:pPr>
            <w:r w:rsidRPr="00B07C32">
              <w:rPr>
                <w:bCs/>
              </w:rPr>
              <w:t>7.2 дивиден</w:t>
            </w:r>
            <w:r>
              <w:rPr>
                <w:bCs/>
              </w:rPr>
              <w:t>дной политике и их обоснование:</w:t>
            </w:r>
          </w:p>
          <w:p w:rsidR="008B5CB0" w:rsidRPr="00B07C32" w:rsidRDefault="008B5CB0" w:rsidP="008B5CB0">
            <w:pPr>
              <w:jc w:val="both"/>
              <w:rPr>
                <w:bCs/>
              </w:rPr>
            </w:pPr>
            <w:r>
              <w:rPr>
                <w:bCs/>
              </w:rPr>
              <w:t xml:space="preserve">      форма 14</w:t>
            </w:r>
          </w:p>
          <w:p w:rsidR="008B5CB0" w:rsidRPr="00350080" w:rsidRDefault="008B5CB0" w:rsidP="008B5CB0">
            <w:pPr>
              <w:jc w:val="both"/>
              <w:rPr>
                <w:bCs/>
              </w:rPr>
            </w:pPr>
            <w:r w:rsidRPr="00B07C32">
              <w:rPr>
                <w:bCs/>
              </w:rPr>
              <w:t xml:space="preserve">      тысяч </w:t>
            </w:r>
            <w:r w:rsidRPr="00B07C32">
              <w:rPr>
                <w:b/>
                <w:bCs/>
              </w:rPr>
              <w:t>тенге</w:t>
            </w:r>
          </w:p>
        </w:tc>
        <w:tc>
          <w:tcPr>
            <w:tcW w:w="4394" w:type="dxa"/>
          </w:tcPr>
          <w:p w:rsidR="008B5CB0" w:rsidRPr="00B07C32" w:rsidRDefault="008B5CB0" w:rsidP="008B5CB0">
            <w:pPr>
              <w:jc w:val="both"/>
              <w:rPr>
                <w:bCs/>
              </w:rPr>
            </w:pPr>
            <w:r w:rsidRPr="00B07C32">
              <w:rPr>
                <w:bCs/>
              </w:rPr>
              <w:t> 7.2 дивидендной политике и их обоснование:</w:t>
            </w:r>
          </w:p>
          <w:p w:rsidR="008B5CB0" w:rsidRPr="00B07C32" w:rsidRDefault="008B5CB0" w:rsidP="008B5CB0">
            <w:pPr>
              <w:jc w:val="both"/>
              <w:rPr>
                <w:bCs/>
              </w:rPr>
            </w:pPr>
            <w:r w:rsidRPr="00B07C32">
              <w:rPr>
                <w:bCs/>
              </w:rPr>
              <w:t>      форма 14</w:t>
            </w:r>
          </w:p>
          <w:p w:rsidR="008B5CB0" w:rsidRPr="000564A2" w:rsidRDefault="008B5CB0" w:rsidP="008B5CB0">
            <w:pPr>
              <w:jc w:val="both"/>
              <w:rPr>
                <w:bCs/>
              </w:rPr>
            </w:pPr>
            <w:r w:rsidRPr="00B07C32">
              <w:rPr>
                <w:bCs/>
              </w:rPr>
              <w:t xml:space="preserve">      тысяч </w:t>
            </w:r>
            <w:proofErr w:type="spellStart"/>
            <w:r>
              <w:rPr>
                <w:b/>
                <w:bCs/>
              </w:rPr>
              <w:t>тең</w:t>
            </w:r>
            <w:r w:rsidRPr="00B07C32">
              <w:rPr>
                <w:b/>
                <w:bCs/>
              </w:rPr>
              <w:t>ге</w:t>
            </w:r>
            <w:proofErr w:type="spellEnd"/>
          </w:p>
        </w:tc>
        <w:tc>
          <w:tcPr>
            <w:tcW w:w="4111" w:type="dxa"/>
          </w:tcPr>
          <w:p w:rsidR="008B5CB0" w:rsidRDefault="008B5CB0" w:rsidP="008B5CB0">
            <w:r>
              <w:rPr>
                <w:bCs/>
              </w:rPr>
              <w:t>Обоснование приведено в позиции 1 сравнительной таблицы.</w:t>
            </w:r>
          </w:p>
        </w:tc>
      </w:tr>
      <w:tr w:rsidR="008B5CB0" w:rsidRPr="002F47C2" w:rsidTr="00B61643">
        <w:trPr>
          <w:gridAfter w:val="1"/>
          <w:wAfter w:w="9" w:type="dxa"/>
        </w:trPr>
        <w:tc>
          <w:tcPr>
            <w:tcW w:w="704" w:type="dxa"/>
            <w:vAlign w:val="center"/>
          </w:tcPr>
          <w:p w:rsidR="008B5CB0" w:rsidRPr="002F47C2" w:rsidRDefault="008B5CB0" w:rsidP="008B5CB0">
            <w:pPr>
              <w:pStyle w:val="a5"/>
              <w:widowControl w:val="0"/>
              <w:numPr>
                <w:ilvl w:val="0"/>
                <w:numId w:val="6"/>
              </w:numPr>
              <w:tabs>
                <w:tab w:val="left" w:pos="345"/>
              </w:tabs>
              <w:rPr>
                <w:bCs/>
                <w:sz w:val="24"/>
                <w:szCs w:val="24"/>
                <w:lang w:val="kk-KZ"/>
              </w:rPr>
            </w:pPr>
          </w:p>
        </w:tc>
        <w:tc>
          <w:tcPr>
            <w:tcW w:w="1560" w:type="dxa"/>
          </w:tcPr>
          <w:p w:rsidR="008B5CB0" w:rsidRDefault="008B5CB0" w:rsidP="008B5CB0">
            <w:pPr>
              <w:jc w:val="center"/>
              <w:rPr>
                <w:bCs/>
                <w:lang w:val="kk-KZ" w:eastAsia="en-US"/>
              </w:rPr>
            </w:pPr>
            <w:r>
              <w:rPr>
                <w:bCs/>
                <w:lang w:val="kk-KZ" w:eastAsia="en-US"/>
              </w:rPr>
              <w:t>пункт 7.3</w:t>
            </w:r>
          </w:p>
          <w:p w:rsidR="008B5CB0" w:rsidRPr="00F80E57" w:rsidRDefault="008B5CB0" w:rsidP="008B5CB0">
            <w:pPr>
              <w:jc w:val="center"/>
              <w:rPr>
                <w:bCs/>
                <w:lang w:val="en-US" w:eastAsia="en-US"/>
              </w:rPr>
            </w:pPr>
            <w:r>
              <w:rPr>
                <w:bCs/>
                <w:lang w:val="kk-KZ" w:eastAsia="en-US"/>
              </w:rPr>
              <w:t>Форма 15</w:t>
            </w:r>
          </w:p>
        </w:tc>
        <w:tc>
          <w:tcPr>
            <w:tcW w:w="4537" w:type="dxa"/>
          </w:tcPr>
          <w:p w:rsidR="008B5CB0" w:rsidRPr="002E7A6B" w:rsidRDefault="008B5CB0" w:rsidP="008B5CB0">
            <w:pPr>
              <w:jc w:val="both"/>
              <w:rPr>
                <w:bCs/>
              </w:rPr>
            </w:pPr>
            <w:r w:rsidRPr="002E7A6B">
              <w:rPr>
                <w:bCs/>
              </w:rPr>
              <w:t>7.3 консолидированная кадровая политика Компании с учетом организаций, контрольный пакет акций (долей участия) которых принадлежит Компании (планируемая среднегодовая численность работников, среднемесячная заработная плата, фонд оплаты труда, уровень текучести кадров):</w:t>
            </w:r>
          </w:p>
          <w:p w:rsidR="008B5CB0" w:rsidRPr="002E7A6B" w:rsidRDefault="008B5CB0" w:rsidP="008B5CB0">
            <w:pPr>
              <w:jc w:val="both"/>
              <w:rPr>
                <w:bCs/>
              </w:rPr>
            </w:pPr>
            <w:r w:rsidRPr="002E7A6B">
              <w:rPr>
                <w:bCs/>
              </w:rPr>
              <w:t>      форма 15</w:t>
            </w:r>
          </w:p>
          <w:tbl>
            <w:tblPr>
              <w:tblW w:w="411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77"/>
              <w:gridCol w:w="569"/>
              <w:gridCol w:w="710"/>
              <w:gridCol w:w="283"/>
              <w:gridCol w:w="710"/>
              <w:gridCol w:w="710"/>
              <w:gridCol w:w="283"/>
              <w:gridCol w:w="568"/>
            </w:tblGrid>
            <w:tr w:rsidR="008B5CB0" w:rsidTr="004C7F1E">
              <w:trPr>
                <w:trHeight w:val="451"/>
              </w:trPr>
              <w:tc>
                <w:tcPr>
                  <w:tcW w:w="276"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п/п</w:t>
                  </w:r>
                </w:p>
              </w:tc>
              <w:tc>
                <w:tcPr>
                  <w:tcW w:w="567"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Наименование показателей</w:t>
                  </w:r>
                </w:p>
              </w:tc>
              <w:tc>
                <w:tcPr>
                  <w:tcW w:w="70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Единица измерения</w:t>
                  </w:r>
                </w:p>
              </w:tc>
              <w:tc>
                <w:tcPr>
                  <w:tcW w:w="2551"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20__год</w:t>
                  </w:r>
                </w:p>
              </w:tc>
            </w:tr>
            <w:tr w:rsidR="008B5CB0" w:rsidTr="004C7F1E">
              <w:trPr>
                <w:trHeight w:val="119"/>
              </w:trPr>
              <w:tc>
                <w:tcPr>
                  <w:tcW w:w="27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8B5CB0" w:rsidRDefault="008B5CB0" w:rsidP="008B5CB0">
                  <w:pPr>
                    <w:framePr w:hSpace="180" w:wrap="around" w:vAnchor="text" w:hAnchor="text" w:xAlign="center" w:y="1"/>
                    <w:suppressOverlap/>
                    <w:rPr>
                      <w:sz w:val="16"/>
                      <w:szCs w:val="16"/>
                      <w:lang w:eastAsia="en-US"/>
                    </w:rPr>
                  </w:pPr>
                </w:p>
              </w:tc>
              <w:tc>
                <w:tcPr>
                  <w:tcW w:w="567"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8B5CB0" w:rsidRDefault="008B5CB0" w:rsidP="008B5CB0">
                  <w:pPr>
                    <w:framePr w:hSpace="180" w:wrap="around" w:vAnchor="text" w:hAnchor="text" w:xAlign="center" w:y="1"/>
                    <w:suppressOverlap/>
                    <w:rPr>
                      <w:sz w:val="16"/>
                      <w:szCs w:val="16"/>
                      <w:lang w:eastAsia="en-US"/>
                    </w:rPr>
                  </w:pPr>
                </w:p>
              </w:tc>
              <w:tc>
                <w:tcPr>
                  <w:tcW w:w="70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8B5CB0" w:rsidRDefault="008B5CB0" w:rsidP="008B5CB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план</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корректировка 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корректировка n</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факт</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выполнения</w:t>
                  </w: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А</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Б</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В</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3</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4</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5</w:t>
                  </w: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Численность по штатному расписанию,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1.1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1.2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1.3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вспомогательного персонала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Среднесписочная численность,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2.1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2.2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lastRenderedPageBreak/>
                    <w:t>2.3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вспомогательного персонала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Среднемесячная заработная плата,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3.1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3.2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3.3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вспомогательного персонала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4</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Фонд оплаты труда,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4.1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4.2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4.3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вспомогательного персонала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5</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Премирование по результатам работы,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5.1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5.2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5.3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вспомогательного персо</w:t>
                  </w:r>
                  <w:r>
                    <w:rPr>
                      <w:sz w:val="16"/>
                      <w:szCs w:val="16"/>
                    </w:rPr>
                    <w:lastRenderedPageBreak/>
                    <w:t>нала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lastRenderedPageBreak/>
                    <w:t xml:space="preserve">тысяч </w:t>
                  </w:r>
                  <w:r w:rsidRPr="00FD0545">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lastRenderedPageBreak/>
                    <w:t>6</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Оказание материальной помощи,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6.1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административно-управленческому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6.2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производственному персоналу</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6.3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вспомогательному персоналу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61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7</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Количество работников, охваченных системой обучения, повышения квалификации,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7.1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7.2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61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8</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Затраты на обучение, повышение квалификации,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8.1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8.2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9</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Создание новых рабоч</w:t>
                  </w:r>
                  <w:r>
                    <w:rPr>
                      <w:sz w:val="16"/>
                      <w:szCs w:val="16"/>
                    </w:rPr>
                    <w:lastRenderedPageBreak/>
                    <w:t>их мест,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lastRenderedPageBreak/>
                    <w:t>единица</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lastRenderedPageBreak/>
                    <w:t>9.1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административно-управленческий персонал</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единица</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9.2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производственный персонал</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единица</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61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10</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Расходы по медицинскому обслуживанию,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10.1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10.2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10.3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вспомогательного персонала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11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Ссуды, предоставленные работникам,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11.1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11.2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11.3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вспомогательного персонала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12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Уровень текучести кадров,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12.1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административно-управленческого </w:t>
                  </w:r>
                  <w:r>
                    <w:rPr>
                      <w:sz w:val="16"/>
                      <w:szCs w:val="16"/>
                    </w:rPr>
                    <w:lastRenderedPageBreak/>
                    <w:t>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lastRenderedPageBreak/>
                    <w:t>%</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lastRenderedPageBreak/>
                    <w:t>12.2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nil"/>
                    <w:left w:val="nil"/>
                    <w:bottom w:val="single" w:sz="6" w:space="0" w:color="CFCFCF"/>
                    <w:right w:val="single" w:sz="6" w:space="0" w:color="CFCFCF"/>
                  </w:tcBorders>
                  <w:shd w:val="clear" w:color="auto" w:fill="auto"/>
                  <w:vAlign w:val="center"/>
                  <w:hideMark/>
                </w:tcPr>
                <w:p w:rsidR="008B5CB0" w:rsidRDefault="008B5CB0" w:rsidP="008B5CB0">
                  <w:pPr>
                    <w:framePr w:hSpace="180" w:wrap="around" w:vAnchor="text" w:hAnchor="text" w:xAlign="center" w:y="1"/>
                    <w:suppressOverlap/>
                    <w:rPr>
                      <w:sz w:val="20"/>
                      <w:szCs w:val="20"/>
                    </w:rPr>
                  </w:pPr>
                </w:p>
              </w:tc>
            </w:tr>
          </w:tbl>
          <w:p w:rsidR="008B5CB0" w:rsidRPr="00350080" w:rsidRDefault="008B5CB0" w:rsidP="008B5CB0">
            <w:pPr>
              <w:jc w:val="both"/>
              <w:rPr>
                <w:bCs/>
              </w:rPr>
            </w:pPr>
          </w:p>
        </w:tc>
        <w:tc>
          <w:tcPr>
            <w:tcW w:w="4394" w:type="dxa"/>
          </w:tcPr>
          <w:p w:rsidR="008B5CB0" w:rsidRPr="002E7A6B" w:rsidRDefault="008B5CB0" w:rsidP="008B5CB0">
            <w:pPr>
              <w:jc w:val="both"/>
              <w:rPr>
                <w:bCs/>
              </w:rPr>
            </w:pPr>
            <w:r w:rsidRPr="002E7A6B">
              <w:rPr>
                <w:bCs/>
              </w:rPr>
              <w:lastRenderedPageBreak/>
              <w:t>7.3 консолидированная кадровая политика Компании с учетом организаций, контрольный пакет акций (долей участия) которых принадлежит Компании (планируемая среднегодовая численность работников, среднемесячная заработная плата, фонд оплаты труда, уровень текучести кадров):</w:t>
            </w:r>
          </w:p>
          <w:p w:rsidR="008B5CB0" w:rsidRPr="002E7A6B" w:rsidRDefault="008B5CB0" w:rsidP="008B5CB0">
            <w:pPr>
              <w:jc w:val="both"/>
              <w:rPr>
                <w:bCs/>
              </w:rPr>
            </w:pPr>
            <w:r w:rsidRPr="002E7A6B">
              <w:rPr>
                <w:bCs/>
              </w:rPr>
              <w:t>      форма 15</w:t>
            </w:r>
          </w:p>
          <w:tbl>
            <w:tblPr>
              <w:tblW w:w="411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77"/>
              <w:gridCol w:w="569"/>
              <w:gridCol w:w="710"/>
              <w:gridCol w:w="283"/>
              <w:gridCol w:w="710"/>
              <w:gridCol w:w="710"/>
              <w:gridCol w:w="283"/>
              <w:gridCol w:w="568"/>
            </w:tblGrid>
            <w:tr w:rsidR="008B5CB0" w:rsidTr="004C7F1E">
              <w:trPr>
                <w:trHeight w:val="451"/>
              </w:trPr>
              <w:tc>
                <w:tcPr>
                  <w:tcW w:w="276"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п/п</w:t>
                  </w:r>
                </w:p>
              </w:tc>
              <w:tc>
                <w:tcPr>
                  <w:tcW w:w="567"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Наименование показателей</w:t>
                  </w:r>
                </w:p>
              </w:tc>
              <w:tc>
                <w:tcPr>
                  <w:tcW w:w="70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Единица измерения</w:t>
                  </w:r>
                </w:p>
              </w:tc>
              <w:tc>
                <w:tcPr>
                  <w:tcW w:w="2551"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20__год</w:t>
                  </w:r>
                </w:p>
              </w:tc>
            </w:tr>
            <w:tr w:rsidR="008B5CB0" w:rsidTr="004C7F1E">
              <w:trPr>
                <w:trHeight w:val="119"/>
              </w:trPr>
              <w:tc>
                <w:tcPr>
                  <w:tcW w:w="27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8B5CB0" w:rsidRDefault="008B5CB0" w:rsidP="008B5CB0">
                  <w:pPr>
                    <w:framePr w:hSpace="180" w:wrap="around" w:vAnchor="text" w:hAnchor="text" w:xAlign="center" w:y="1"/>
                    <w:suppressOverlap/>
                    <w:rPr>
                      <w:sz w:val="16"/>
                      <w:szCs w:val="16"/>
                      <w:lang w:eastAsia="en-US"/>
                    </w:rPr>
                  </w:pPr>
                </w:p>
              </w:tc>
              <w:tc>
                <w:tcPr>
                  <w:tcW w:w="567"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8B5CB0" w:rsidRDefault="008B5CB0" w:rsidP="008B5CB0">
                  <w:pPr>
                    <w:framePr w:hSpace="180" w:wrap="around" w:vAnchor="text" w:hAnchor="text" w:xAlign="center" w:y="1"/>
                    <w:suppressOverlap/>
                    <w:rPr>
                      <w:sz w:val="16"/>
                      <w:szCs w:val="16"/>
                      <w:lang w:eastAsia="en-US"/>
                    </w:rPr>
                  </w:pPr>
                </w:p>
              </w:tc>
              <w:tc>
                <w:tcPr>
                  <w:tcW w:w="70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8B5CB0" w:rsidRDefault="008B5CB0" w:rsidP="008B5CB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план</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корректировка 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корректировка n</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факт</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выполнения</w:t>
                  </w: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А</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Б</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В</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3</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4</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5</w:t>
                  </w: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Численность по штатному расписанию,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1.1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1.2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1.3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вспомогательного персонала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Среднесписочная численность,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2.1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2.2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lastRenderedPageBreak/>
                    <w:t>2.3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вспомогательного персонала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Среднемесячная заработная плата,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те</w:t>
                  </w:r>
                  <w:r w:rsidRPr="00FD0545">
                    <w:rPr>
                      <w:b/>
                      <w:sz w:val="16"/>
                      <w:szCs w:val="16"/>
                      <w:lang w:val="kk-KZ"/>
                    </w:rPr>
                    <w:t>ң</w:t>
                  </w:r>
                  <w:proofErr w:type="spellStart"/>
                  <w:r w:rsidRPr="00FD0545">
                    <w:rPr>
                      <w:b/>
                      <w:sz w:val="16"/>
                      <w:szCs w:val="16"/>
                    </w:rPr>
                    <w:t>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3.1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 xml:space="preserve"> те</w:t>
                  </w:r>
                  <w:r w:rsidRPr="00FD0545">
                    <w:rPr>
                      <w:b/>
                      <w:sz w:val="16"/>
                      <w:szCs w:val="16"/>
                      <w:lang w:val="kk-KZ"/>
                    </w:rPr>
                    <w:t>ң</w:t>
                  </w:r>
                  <w:proofErr w:type="spellStart"/>
                  <w:r w:rsidRPr="00FD0545">
                    <w:rPr>
                      <w:b/>
                      <w:sz w:val="16"/>
                      <w:szCs w:val="16"/>
                    </w:rPr>
                    <w:t>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3.2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 xml:space="preserve"> те</w:t>
                  </w:r>
                  <w:r w:rsidRPr="00FD0545">
                    <w:rPr>
                      <w:b/>
                      <w:sz w:val="16"/>
                      <w:szCs w:val="16"/>
                      <w:lang w:val="kk-KZ"/>
                    </w:rPr>
                    <w:t>ң</w:t>
                  </w:r>
                  <w:proofErr w:type="spellStart"/>
                  <w:r w:rsidRPr="00FD0545">
                    <w:rPr>
                      <w:b/>
                      <w:sz w:val="16"/>
                      <w:szCs w:val="16"/>
                    </w:rPr>
                    <w:t>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3.3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вспомогательного персонала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 xml:space="preserve"> те</w:t>
                  </w:r>
                  <w:r w:rsidRPr="00FD0545">
                    <w:rPr>
                      <w:b/>
                      <w:sz w:val="16"/>
                      <w:szCs w:val="16"/>
                      <w:lang w:val="kk-KZ"/>
                    </w:rPr>
                    <w:t>ң</w:t>
                  </w:r>
                  <w:proofErr w:type="spellStart"/>
                  <w:r w:rsidRPr="00FD0545">
                    <w:rPr>
                      <w:b/>
                      <w:sz w:val="16"/>
                      <w:szCs w:val="16"/>
                    </w:rPr>
                    <w:t>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4</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Фонд оплаты труда,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 xml:space="preserve"> те</w:t>
                  </w:r>
                  <w:r w:rsidRPr="00FD0545">
                    <w:rPr>
                      <w:b/>
                      <w:sz w:val="16"/>
                      <w:szCs w:val="16"/>
                      <w:lang w:val="kk-KZ"/>
                    </w:rPr>
                    <w:t>ң</w:t>
                  </w:r>
                  <w:proofErr w:type="spellStart"/>
                  <w:r w:rsidRPr="00FD0545">
                    <w:rPr>
                      <w:b/>
                      <w:sz w:val="16"/>
                      <w:szCs w:val="16"/>
                    </w:rPr>
                    <w:t>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4.1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 xml:space="preserve"> те</w:t>
                  </w:r>
                  <w:r w:rsidRPr="00FD0545">
                    <w:rPr>
                      <w:b/>
                      <w:sz w:val="16"/>
                      <w:szCs w:val="16"/>
                      <w:lang w:val="kk-KZ"/>
                    </w:rPr>
                    <w:t>ң</w:t>
                  </w:r>
                  <w:proofErr w:type="spellStart"/>
                  <w:r w:rsidRPr="00FD0545">
                    <w:rPr>
                      <w:b/>
                      <w:sz w:val="16"/>
                      <w:szCs w:val="16"/>
                    </w:rPr>
                    <w:t>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4.2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 xml:space="preserve"> те</w:t>
                  </w:r>
                  <w:r w:rsidRPr="00FD0545">
                    <w:rPr>
                      <w:b/>
                      <w:sz w:val="16"/>
                      <w:szCs w:val="16"/>
                      <w:lang w:val="kk-KZ"/>
                    </w:rPr>
                    <w:t>ң</w:t>
                  </w:r>
                  <w:proofErr w:type="spellStart"/>
                  <w:r w:rsidRPr="00FD0545">
                    <w:rPr>
                      <w:b/>
                      <w:sz w:val="16"/>
                      <w:szCs w:val="16"/>
                    </w:rPr>
                    <w:t>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4.3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вспомогательного персонала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 xml:space="preserve"> те</w:t>
                  </w:r>
                  <w:r w:rsidRPr="00FD0545">
                    <w:rPr>
                      <w:b/>
                      <w:sz w:val="16"/>
                      <w:szCs w:val="16"/>
                      <w:lang w:val="kk-KZ"/>
                    </w:rPr>
                    <w:t>ң</w:t>
                  </w:r>
                  <w:proofErr w:type="spellStart"/>
                  <w:r w:rsidRPr="00FD0545">
                    <w:rPr>
                      <w:b/>
                      <w:sz w:val="16"/>
                      <w:szCs w:val="16"/>
                    </w:rPr>
                    <w:t>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5</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Премирование по результатам работы,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 xml:space="preserve"> те</w:t>
                  </w:r>
                  <w:r w:rsidRPr="00FD0545">
                    <w:rPr>
                      <w:b/>
                      <w:sz w:val="16"/>
                      <w:szCs w:val="16"/>
                      <w:lang w:val="kk-KZ"/>
                    </w:rPr>
                    <w:t>ң</w:t>
                  </w:r>
                  <w:proofErr w:type="spellStart"/>
                  <w:r w:rsidRPr="00FD0545">
                    <w:rPr>
                      <w:b/>
                      <w:sz w:val="16"/>
                      <w:szCs w:val="16"/>
                    </w:rPr>
                    <w:t>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5.1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 xml:space="preserve"> те</w:t>
                  </w:r>
                  <w:r w:rsidRPr="00FD0545">
                    <w:rPr>
                      <w:b/>
                      <w:sz w:val="16"/>
                      <w:szCs w:val="16"/>
                      <w:lang w:val="kk-KZ"/>
                    </w:rPr>
                    <w:t>ң</w:t>
                  </w:r>
                  <w:proofErr w:type="spellStart"/>
                  <w:r w:rsidRPr="00FD0545">
                    <w:rPr>
                      <w:b/>
                      <w:sz w:val="16"/>
                      <w:szCs w:val="16"/>
                    </w:rPr>
                    <w:t>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5.2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 xml:space="preserve"> те</w:t>
                  </w:r>
                  <w:r w:rsidRPr="00FD0545">
                    <w:rPr>
                      <w:b/>
                      <w:sz w:val="16"/>
                      <w:szCs w:val="16"/>
                      <w:lang w:val="kk-KZ"/>
                    </w:rPr>
                    <w:t>ң</w:t>
                  </w:r>
                  <w:proofErr w:type="spellStart"/>
                  <w:r w:rsidRPr="00FD0545">
                    <w:rPr>
                      <w:b/>
                      <w:sz w:val="16"/>
                      <w:szCs w:val="16"/>
                    </w:rPr>
                    <w:t>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5.3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вспомогательного персо</w:t>
                  </w:r>
                  <w:r>
                    <w:rPr>
                      <w:sz w:val="16"/>
                      <w:szCs w:val="16"/>
                    </w:rPr>
                    <w:lastRenderedPageBreak/>
                    <w:t>нала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lastRenderedPageBreak/>
                    <w:t xml:space="preserve">тысяч </w:t>
                  </w:r>
                  <w:r w:rsidRPr="00FD0545">
                    <w:rPr>
                      <w:b/>
                      <w:sz w:val="16"/>
                      <w:szCs w:val="16"/>
                    </w:rPr>
                    <w:t xml:space="preserve"> те</w:t>
                  </w:r>
                  <w:r w:rsidRPr="00FD0545">
                    <w:rPr>
                      <w:b/>
                      <w:sz w:val="16"/>
                      <w:szCs w:val="16"/>
                      <w:lang w:val="kk-KZ"/>
                    </w:rPr>
                    <w:t>ң</w:t>
                  </w:r>
                  <w:proofErr w:type="spellStart"/>
                  <w:r w:rsidRPr="00FD0545">
                    <w:rPr>
                      <w:b/>
                      <w:sz w:val="16"/>
                      <w:szCs w:val="16"/>
                    </w:rPr>
                    <w:t>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lastRenderedPageBreak/>
                    <w:t>6</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Оказание материальной помощи,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 xml:space="preserve"> те</w:t>
                  </w:r>
                  <w:r w:rsidRPr="00FD0545">
                    <w:rPr>
                      <w:b/>
                      <w:sz w:val="16"/>
                      <w:szCs w:val="16"/>
                      <w:lang w:val="kk-KZ"/>
                    </w:rPr>
                    <w:t>ң</w:t>
                  </w:r>
                  <w:proofErr w:type="spellStart"/>
                  <w:r w:rsidRPr="00FD0545">
                    <w:rPr>
                      <w:b/>
                      <w:sz w:val="16"/>
                      <w:szCs w:val="16"/>
                    </w:rPr>
                    <w:t>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6.1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административно-управленческому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 xml:space="preserve"> те</w:t>
                  </w:r>
                  <w:r w:rsidRPr="00FD0545">
                    <w:rPr>
                      <w:b/>
                      <w:sz w:val="16"/>
                      <w:szCs w:val="16"/>
                      <w:lang w:val="kk-KZ"/>
                    </w:rPr>
                    <w:t>ң</w:t>
                  </w:r>
                  <w:proofErr w:type="spellStart"/>
                  <w:r w:rsidRPr="00FD0545">
                    <w:rPr>
                      <w:b/>
                      <w:sz w:val="16"/>
                      <w:szCs w:val="16"/>
                    </w:rPr>
                    <w:t>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6.2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производственному персоналу</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 xml:space="preserve"> те</w:t>
                  </w:r>
                  <w:r w:rsidRPr="00FD0545">
                    <w:rPr>
                      <w:b/>
                      <w:sz w:val="16"/>
                      <w:szCs w:val="16"/>
                      <w:lang w:val="kk-KZ"/>
                    </w:rPr>
                    <w:t>ң</w:t>
                  </w:r>
                  <w:proofErr w:type="spellStart"/>
                  <w:r w:rsidRPr="00FD0545">
                    <w:rPr>
                      <w:b/>
                      <w:sz w:val="16"/>
                      <w:szCs w:val="16"/>
                    </w:rPr>
                    <w:t>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6.3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вспомогательному персоналу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 xml:space="preserve"> те</w:t>
                  </w:r>
                  <w:r w:rsidRPr="00FD0545">
                    <w:rPr>
                      <w:b/>
                      <w:sz w:val="16"/>
                      <w:szCs w:val="16"/>
                      <w:lang w:val="kk-KZ"/>
                    </w:rPr>
                    <w:t>ң</w:t>
                  </w:r>
                  <w:proofErr w:type="spellStart"/>
                  <w:r w:rsidRPr="00FD0545">
                    <w:rPr>
                      <w:b/>
                      <w:sz w:val="16"/>
                      <w:szCs w:val="16"/>
                    </w:rPr>
                    <w:t>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61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7</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Количество работников, охваченных системой обучения, повышения квалификации,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7.1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7.2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61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8</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Затраты на обучение, повышение квалификации,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 xml:space="preserve"> те</w:t>
                  </w:r>
                  <w:r w:rsidRPr="00FD0545">
                    <w:rPr>
                      <w:b/>
                      <w:sz w:val="16"/>
                      <w:szCs w:val="16"/>
                      <w:lang w:val="kk-KZ"/>
                    </w:rPr>
                    <w:t>ң</w:t>
                  </w:r>
                  <w:proofErr w:type="spellStart"/>
                  <w:r w:rsidRPr="00FD0545">
                    <w:rPr>
                      <w:b/>
                      <w:sz w:val="16"/>
                      <w:szCs w:val="16"/>
                    </w:rPr>
                    <w:t>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8.1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 xml:space="preserve"> те</w:t>
                  </w:r>
                  <w:r w:rsidRPr="00FD0545">
                    <w:rPr>
                      <w:b/>
                      <w:sz w:val="16"/>
                      <w:szCs w:val="16"/>
                      <w:lang w:val="kk-KZ"/>
                    </w:rPr>
                    <w:t>ң</w:t>
                  </w:r>
                  <w:proofErr w:type="spellStart"/>
                  <w:r w:rsidRPr="00FD0545">
                    <w:rPr>
                      <w:b/>
                      <w:sz w:val="16"/>
                      <w:szCs w:val="16"/>
                    </w:rPr>
                    <w:t>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8.2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 xml:space="preserve"> те</w:t>
                  </w:r>
                  <w:r w:rsidRPr="00FD0545">
                    <w:rPr>
                      <w:b/>
                      <w:sz w:val="16"/>
                      <w:szCs w:val="16"/>
                      <w:lang w:val="kk-KZ"/>
                    </w:rPr>
                    <w:t>ң</w:t>
                  </w:r>
                  <w:proofErr w:type="spellStart"/>
                  <w:r w:rsidRPr="00FD0545">
                    <w:rPr>
                      <w:b/>
                      <w:sz w:val="16"/>
                      <w:szCs w:val="16"/>
                    </w:rPr>
                    <w:t>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9</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Создание новых рабоч</w:t>
                  </w:r>
                  <w:r>
                    <w:rPr>
                      <w:sz w:val="16"/>
                      <w:szCs w:val="16"/>
                    </w:rPr>
                    <w:lastRenderedPageBreak/>
                    <w:t>их мест,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lastRenderedPageBreak/>
                    <w:t>единица</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lastRenderedPageBreak/>
                    <w:t>9.1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административно-управленческий персонал</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единица</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9.2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производственный персонал</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единица</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61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10</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Расходы по медицинскому обслуживанию,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 xml:space="preserve"> те</w:t>
                  </w:r>
                  <w:r w:rsidRPr="00FD0545">
                    <w:rPr>
                      <w:b/>
                      <w:sz w:val="16"/>
                      <w:szCs w:val="16"/>
                      <w:lang w:val="kk-KZ"/>
                    </w:rPr>
                    <w:t>ң</w:t>
                  </w:r>
                  <w:proofErr w:type="spellStart"/>
                  <w:r w:rsidRPr="00FD0545">
                    <w:rPr>
                      <w:b/>
                      <w:sz w:val="16"/>
                      <w:szCs w:val="16"/>
                    </w:rPr>
                    <w:t>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10.1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 xml:space="preserve"> те</w:t>
                  </w:r>
                  <w:r w:rsidRPr="00FD0545">
                    <w:rPr>
                      <w:b/>
                      <w:sz w:val="16"/>
                      <w:szCs w:val="16"/>
                      <w:lang w:val="kk-KZ"/>
                    </w:rPr>
                    <w:t>ң</w:t>
                  </w:r>
                  <w:proofErr w:type="spellStart"/>
                  <w:r w:rsidRPr="00FD0545">
                    <w:rPr>
                      <w:b/>
                      <w:sz w:val="16"/>
                      <w:szCs w:val="16"/>
                    </w:rPr>
                    <w:t>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10.2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 xml:space="preserve"> те</w:t>
                  </w:r>
                  <w:r w:rsidRPr="00FD0545">
                    <w:rPr>
                      <w:b/>
                      <w:sz w:val="16"/>
                      <w:szCs w:val="16"/>
                      <w:lang w:val="kk-KZ"/>
                    </w:rPr>
                    <w:t>ң</w:t>
                  </w:r>
                  <w:proofErr w:type="spellStart"/>
                  <w:r w:rsidRPr="00FD0545">
                    <w:rPr>
                      <w:b/>
                      <w:sz w:val="16"/>
                      <w:szCs w:val="16"/>
                    </w:rPr>
                    <w:t>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10.3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вспомогательного персонала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 xml:space="preserve"> те</w:t>
                  </w:r>
                  <w:r w:rsidRPr="00FD0545">
                    <w:rPr>
                      <w:b/>
                      <w:sz w:val="16"/>
                      <w:szCs w:val="16"/>
                      <w:lang w:val="kk-KZ"/>
                    </w:rPr>
                    <w:t>ң</w:t>
                  </w:r>
                  <w:proofErr w:type="spellStart"/>
                  <w:r w:rsidRPr="00FD0545">
                    <w:rPr>
                      <w:b/>
                      <w:sz w:val="16"/>
                      <w:szCs w:val="16"/>
                    </w:rPr>
                    <w:t>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11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Ссуды, предоставленные работникам,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 xml:space="preserve"> те</w:t>
                  </w:r>
                  <w:r w:rsidRPr="00FD0545">
                    <w:rPr>
                      <w:b/>
                      <w:sz w:val="16"/>
                      <w:szCs w:val="16"/>
                      <w:lang w:val="kk-KZ"/>
                    </w:rPr>
                    <w:t>ң</w:t>
                  </w:r>
                  <w:proofErr w:type="spellStart"/>
                  <w:r w:rsidRPr="00FD0545">
                    <w:rPr>
                      <w:b/>
                      <w:sz w:val="16"/>
                      <w:szCs w:val="16"/>
                    </w:rPr>
                    <w:t>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11.1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 xml:space="preserve"> те</w:t>
                  </w:r>
                  <w:r w:rsidRPr="00FD0545">
                    <w:rPr>
                      <w:b/>
                      <w:sz w:val="16"/>
                      <w:szCs w:val="16"/>
                      <w:lang w:val="kk-KZ"/>
                    </w:rPr>
                    <w:t>ң</w:t>
                  </w:r>
                  <w:proofErr w:type="spellStart"/>
                  <w:r w:rsidRPr="00FD0545">
                    <w:rPr>
                      <w:b/>
                      <w:sz w:val="16"/>
                      <w:szCs w:val="16"/>
                    </w:rPr>
                    <w:t>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11.2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 xml:space="preserve"> те</w:t>
                  </w:r>
                  <w:r w:rsidRPr="00FD0545">
                    <w:rPr>
                      <w:b/>
                      <w:sz w:val="16"/>
                      <w:szCs w:val="16"/>
                      <w:lang w:val="kk-KZ"/>
                    </w:rPr>
                    <w:t>ң</w:t>
                  </w:r>
                  <w:proofErr w:type="spellStart"/>
                  <w:r w:rsidRPr="00FD0545">
                    <w:rPr>
                      <w:b/>
                      <w:sz w:val="16"/>
                      <w:szCs w:val="16"/>
                    </w:rPr>
                    <w:t>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11.3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вспомогательного персонала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тысяч </w:t>
                  </w:r>
                  <w:r w:rsidRPr="00FD0545">
                    <w:rPr>
                      <w:b/>
                      <w:sz w:val="16"/>
                      <w:szCs w:val="16"/>
                    </w:rPr>
                    <w:t xml:space="preserve"> те</w:t>
                  </w:r>
                  <w:r w:rsidRPr="00FD0545">
                    <w:rPr>
                      <w:b/>
                      <w:sz w:val="16"/>
                      <w:szCs w:val="16"/>
                      <w:lang w:val="kk-KZ"/>
                    </w:rPr>
                    <w:t>ң</w:t>
                  </w:r>
                  <w:proofErr w:type="spellStart"/>
                  <w:r w:rsidRPr="00FD0545">
                    <w:rPr>
                      <w:b/>
                      <w:sz w:val="16"/>
                      <w:szCs w:val="16"/>
                    </w:rPr>
                    <w:t>ге</w:t>
                  </w:r>
                  <w:proofErr w:type="spellEnd"/>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12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Уровень текучести кадров,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t>12.1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 xml:space="preserve">административно-управленческого </w:t>
                  </w:r>
                  <w:r>
                    <w:rPr>
                      <w:sz w:val="16"/>
                      <w:szCs w:val="16"/>
                    </w:rPr>
                    <w:lastRenderedPageBreak/>
                    <w:t>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lastRenderedPageBreak/>
                    <w:t>%</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r>
            <w:tr w:rsidR="008B5CB0" w:rsidTr="004C7F1E">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lang w:eastAsia="en-US"/>
                    </w:rPr>
                  </w:pPr>
                  <w:r>
                    <w:rPr>
                      <w:sz w:val="16"/>
                      <w:szCs w:val="16"/>
                    </w:rPr>
                    <w:lastRenderedPageBreak/>
                    <w:t>12.2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r>
                    <w:rPr>
                      <w:sz w:val="16"/>
                      <w:szCs w:val="16"/>
                    </w:rPr>
                    <w:t>%</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16"/>
                      <w:szCs w:val="16"/>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Default="008B5CB0" w:rsidP="008B5CB0">
                  <w:pPr>
                    <w:framePr w:hSpace="180" w:wrap="around" w:vAnchor="text" w:hAnchor="text" w:xAlign="center" w:y="1"/>
                    <w:suppressOverlap/>
                    <w:rPr>
                      <w:sz w:val="20"/>
                      <w:szCs w:val="20"/>
                    </w:rPr>
                  </w:pPr>
                </w:p>
              </w:tc>
              <w:tc>
                <w:tcPr>
                  <w:tcW w:w="567" w:type="dxa"/>
                  <w:tcBorders>
                    <w:top w:val="nil"/>
                    <w:left w:val="nil"/>
                    <w:bottom w:val="single" w:sz="6" w:space="0" w:color="CFCFCF"/>
                    <w:right w:val="single" w:sz="6" w:space="0" w:color="CFCFCF"/>
                  </w:tcBorders>
                  <w:shd w:val="clear" w:color="auto" w:fill="auto"/>
                  <w:vAlign w:val="center"/>
                  <w:hideMark/>
                </w:tcPr>
                <w:p w:rsidR="008B5CB0" w:rsidRDefault="008B5CB0" w:rsidP="008B5CB0">
                  <w:pPr>
                    <w:framePr w:hSpace="180" w:wrap="around" w:vAnchor="text" w:hAnchor="text" w:xAlign="center" w:y="1"/>
                    <w:suppressOverlap/>
                    <w:rPr>
                      <w:sz w:val="20"/>
                      <w:szCs w:val="20"/>
                    </w:rPr>
                  </w:pPr>
                </w:p>
              </w:tc>
            </w:tr>
          </w:tbl>
          <w:p w:rsidR="008B5CB0" w:rsidRPr="000564A2" w:rsidRDefault="008B5CB0" w:rsidP="008B5CB0">
            <w:pPr>
              <w:jc w:val="both"/>
              <w:rPr>
                <w:bCs/>
              </w:rPr>
            </w:pPr>
          </w:p>
        </w:tc>
        <w:tc>
          <w:tcPr>
            <w:tcW w:w="4111" w:type="dxa"/>
          </w:tcPr>
          <w:p w:rsidR="008B5CB0" w:rsidRDefault="008B5CB0" w:rsidP="008B5CB0">
            <w:r>
              <w:rPr>
                <w:bCs/>
              </w:rPr>
              <w:lastRenderedPageBreak/>
              <w:t>Обоснование приведено в позиции 1 сравнительной таблицы.</w:t>
            </w:r>
          </w:p>
        </w:tc>
      </w:tr>
      <w:tr w:rsidR="008B5CB0" w:rsidRPr="002F47C2" w:rsidTr="00B61643">
        <w:trPr>
          <w:gridAfter w:val="1"/>
          <w:wAfter w:w="9" w:type="dxa"/>
        </w:trPr>
        <w:tc>
          <w:tcPr>
            <w:tcW w:w="704" w:type="dxa"/>
            <w:vAlign w:val="center"/>
          </w:tcPr>
          <w:p w:rsidR="008B5CB0" w:rsidRPr="002F47C2" w:rsidRDefault="008B5CB0" w:rsidP="008B5CB0">
            <w:pPr>
              <w:pStyle w:val="a5"/>
              <w:widowControl w:val="0"/>
              <w:numPr>
                <w:ilvl w:val="0"/>
                <w:numId w:val="6"/>
              </w:numPr>
              <w:tabs>
                <w:tab w:val="left" w:pos="345"/>
              </w:tabs>
              <w:rPr>
                <w:bCs/>
                <w:sz w:val="24"/>
                <w:szCs w:val="24"/>
                <w:lang w:val="kk-KZ"/>
              </w:rPr>
            </w:pPr>
          </w:p>
        </w:tc>
        <w:tc>
          <w:tcPr>
            <w:tcW w:w="1560" w:type="dxa"/>
          </w:tcPr>
          <w:p w:rsidR="008B5CB0" w:rsidRDefault="008B5CB0" w:rsidP="008B5CB0">
            <w:pPr>
              <w:jc w:val="center"/>
              <w:rPr>
                <w:bCs/>
                <w:lang w:val="kk-KZ" w:eastAsia="en-US"/>
              </w:rPr>
            </w:pPr>
            <w:r>
              <w:rPr>
                <w:bCs/>
                <w:lang w:val="kk-KZ" w:eastAsia="en-US"/>
              </w:rPr>
              <w:t>пункт 7.4</w:t>
            </w:r>
          </w:p>
          <w:p w:rsidR="008B5CB0" w:rsidRDefault="008B5CB0" w:rsidP="008B5CB0">
            <w:pPr>
              <w:jc w:val="center"/>
              <w:rPr>
                <w:bCs/>
                <w:lang w:val="kk-KZ" w:eastAsia="en-US"/>
              </w:rPr>
            </w:pPr>
            <w:r>
              <w:rPr>
                <w:bCs/>
                <w:lang w:val="kk-KZ" w:eastAsia="en-US"/>
              </w:rPr>
              <w:t>форма 16</w:t>
            </w:r>
          </w:p>
        </w:tc>
        <w:tc>
          <w:tcPr>
            <w:tcW w:w="4537" w:type="dxa"/>
          </w:tcPr>
          <w:p w:rsidR="008B5CB0" w:rsidRPr="004A7A32" w:rsidRDefault="008B5CB0" w:rsidP="008B5CB0">
            <w:pPr>
              <w:jc w:val="both"/>
              <w:rPr>
                <w:bCs/>
              </w:rPr>
            </w:pPr>
            <w:r w:rsidRPr="004A7A32">
              <w:rPr>
                <w:bCs/>
              </w:rPr>
              <w:t>7.4 кадровая политика Компании и/или организаций, контрольный пакет акций (долей участия) которых принадлежит Компании (планируемая среднегодовая численность работников, среднемесячная заработная плата, фонд оплаты труда, уровень текучести кадров):</w:t>
            </w:r>
          </w:p>
          <w:p w:rsidR="008B5CB0" w:rsidRPr="004A7A32" w:rsidRDefault="008B5CB0" w:rsidP="008B5CB0">
            <w:pPr>
              <w:jc w:val="both"/>
              <w:rPr>
                <w:bCs/>
              </w:rPr>
            </w:pPr>
            <w:r w:rsidRPr="004A7A32">
              <w:rPr>
                <w:bCs/>
              </w:rPr>
              <w:t>      Наименование Компании (дочерней организации) *</w:t>
            </w:r>
          </w:p>
          <w:p w:rsidR="008B5CB0" w:rsidRPr="004A7A32" w:rsidRDefault="008B5CB0" w:rsidP="008B5CB0">
            <w:pPr>
              <w:jc w:val="both"/>
              <w:rPr>
                <w:bCs/>
              </w:rPr>
            </w:pPr>
            <w:r w:rsidRPr="004A7A32">
              <w:rPr>
                <w:bCs/>
              </w:rPr>
              <w:t>      форма 16</w:t>
            </w:r>
          </w:p>
          <w:tbl>
            <w:tblPr>
              <w:tblW w:w="4245"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76"/>
              <w:gridCol w:w="425"/>
              <w:gridCol w:w="425"/>
              <w:gridCol w:w="284"/>
              <w:gridCol w:w="283"/>
              <w:gridCol w:w="426"/>
              <w:gridCol w:w="283"/>
              <w:gridCol w:w="425"/>
              <w:gridCol w:w="426"/>
              <w:gridCol w:w="283"/>
              <w:gridCol w:w="284"/>
              <w:gridCol w:w="425"/>
            </w:tblGrid>
            <w:tr w:rsidR="008B5CB0" w:rsidRPr="002B152D" w:rsidTr="00393E0A">
              <w:trPr>
                <w:trHeight w:val="654"/>
              </w:trPr>
              <w:tc>
                <w:tcPr>
                  <w:tcW w:w="276"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п/п</w:t>
                  </w:r>
                </w:p>
              </w:tc>
              <w:tc>
                <w:tcPr>
                  <w:tcW w:w="425"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Наименование показателей</w:t>
                  </w:r>
                </w:p>
              </w:tc>
              <w:tc>
                <w:tcPr>
                  <w:tcW w:w="425"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Единица измерения</w:t>
                  </w:r>
                </w:p>
              </w:tc>
              <w:tc>
                <w:tcPr>
                  <w:tcW w:w="993"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20__год (предыдущий)</w:t>
                  </w:r>
                </w:p>
              </w:tc>
              <w:tc>
                <w:tcPr>
                  <w:tcW w:w="1134"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20__ год (текущий)</w:t>
                  </w:r>
                </w:p>
              </w:tc>
              <w:tc>
                <w:tcPr>
                  <w:tcW w:w="992"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20__год</w:t>
                  </w:r>
                </w:p>
              </w:tc>
            </w:tr>
            <w:tr w:rsidR="008B5CB0" w:rsidRPr="002B152D" w:rsidTr="00393E0A">
              <w:trPr>
                <w:trHeight w:val="135"/>
              </w:trPr>
              <w:tc>
                <w:tcPr>
                  <w:tcW w:w="276"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2B152D" w:rsidRDefault="008B5CB0" w:rsidP="008B5CB0">
                  <w:pPr>
                    <w:framePr w:hSpace="180" w:wrap="around" w:vAnchor="text" w:hAnchor="text" w:xAlign="center" w:y="1"/>
                    <w:suppressOverlap/>
                    <w:rPr>
                      <w:sz w:val="16"/>
                      <w:szCs w:val="16"/>
                    </w:rPr>
                  </w:pPr>
                </w:p>
              </w:tc>
              <w:tc>
                <w:tcPr>
                  <w:tcW w:w="425"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2B152D" w:rsidRDefault="008B5CB0" w:rsidP="008B5CB0">
                  <w:pPr>
                    <w:framePr w:hSpace="180" w:wrap="around" w:vAnchor="text" w:hAnchor="text" w:xAlign="center" w:y="1"/>
                    <w:suppressOverlap/>
                    <w:rPr>
                      <w:sz w:val="16"/>
                      <w:szCs w:val="16"/>
                    </w:rPr>
                  </w:pPr>
                </w:p>
              </w:tc>
              <w:tc>
                <w:tcPr>
                  <w:tcW w:w="425"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план</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факт</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отклонения</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план</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оценка (факт)</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отклонения</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план</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факт</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отклонения</w:t>
                  </w:r>
                </w:p>
              </w:tc>
            </w:tr>
            <w:tr w:rsidR="008B5CB0" w:rsidRPr="002B152D" w:rsidTr="00393E0A">
              <w:trPr>
                <w:trHeight w:val="61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Б</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В</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2</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3=2/1*100</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4</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5</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6=5/4*100</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7</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8</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9=8/7* 100</w:t>
                  </w: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Численность по штатному расписанию,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90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вспомогательного персонала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Среднесписочная численность,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2.1.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административно-упр</w:t>
                  </w:r>
                  <w:r w:rsidRPr="002B152D">
                    <w:rPr>
                      <w:sz w:val="16"/>
                      <w:szCs w:val="16"/>
                    </w:rPr>
                    <w:lastRenderedPageBreak/>
                    <w:t>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lastRenderedPageBreak/>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90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lastRenderedPageBreak/>
                    <w:t>2.2.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2.3.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вспомогательного персонала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Среднемесячная заработная плата,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sidRPr="00202198">
                    <w:rPr>
                      <w:b/>
                      <w:sz w:val="16"/>
                      <w:szCs w:val="16"/>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3.1.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sidRPr="00202198">
                    <w:rPr>
                      <w:b/>
                      <w:sz w:val="16"/>
                      <w:szCs w:val="16"/>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3.2.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sidRPr="00202198">
                    <w:rPr>
                      <w:b/>
                      <w:sz w:val="16"/>
                      <w:szCs w:val="16"/>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3.3.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вспомогательного персонала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sidRPr="00202198">
                    <w:rPr>
                      <w:b/>
                      <w:sz w:val="16"/>
                      <w:szCs w:val="16"/>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4.</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Фонд оплаты труда,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sidRPr="00202198">
                    <w:rPr>
                      <w:b/>
                      <w:sz w:val="16"/>
                      <w:szCs w:val="16"/>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4.1.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sidRPr="00202198">
                    <w:rPr>
                      <w:b/>
                      <w:sz w:val="16"/>
                      <w:szCs w:val="16"/>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90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lastRenderedPageBreak/>
                    <w:t>4.2.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sidRPr="00202198">
                    <w:rPr>
                      <w:b/>
                      <w:sz w:val="16"/>
                      <w:szCs w:val="16"/>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4.3.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вспомогательного персонала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sidRPr="00202198">
                    <w:rPr>
                      <w:b/>
                      <w:sz w:val="16"/>
                      <w:szCs w:val="16"/>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5.</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Премирование по результатам работы,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sidRPr="00202198">
                    <w:rPr>
                      <w:b/>
                      <w:sz w:val="16"/>
                      <w:szCs w:val="16"/>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5.1.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sidRPr="00202198">
                    <w:rPr>
                      <w:b/>
                      <w:sz w:val="16"/>
                      <w:szCs w:val="16"/>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5.2.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sidRPr="00202198">
                    <w:rPr>
                      <w:b/>
                      <w:sz w:val="16"/>
                      <w:szCs w:val="16"/>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5.3.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вспомогательного персонала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sidRPr="00202198">
                    <w:rPr>
                      <w:b/>
                      <w:sz w:val="16"/>
                      <w:szCs w:val="16"/>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90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6.</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Оказание материальной помощи,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sidRPr="00202198">
                    <w:rPr>
                      <w:b/>
                      <w:sz w:val="16"/>
                      <w:szCs w:val="16"/>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6.1.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административно-управленческому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sidRPr="00202198">
                    <w:rPr>
                      <w:b/>
                      <w:sz w:val="16"/>
                      <w:szCs w:val="16"/>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6.2.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производственно</w:t>
                  </w:r>
                  <w:r w:rsidRPr="002B152D">
                    <w:rPr>
                      <w:sz w:val="16"/>
                      <w:szCs w:val="16"/>
                    </w:rPr>
                    <w:lastRenderedPageBreak/>
                    <w:t>му персоналу</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lastRenderedPageBreak/>
                    <w:t xml:space="preserve">тысяч </w:t>
                  </w:r>
                  <w:r w:rsidRPr="00202198">
                    <w:rPr>
                      <w:b/>
                      <w:sz w:val="16"/>
                      <w:szCs w:val="16"/>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lastRenderedPageBreak/>
                    <w:t>6.3.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вспомогательному персоналу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sidRPr="00202198">
                    <w:rPr>
                      <w:b/>
                      <w:sz w:val="16"/>
                      <w:szCs w:val="16"/>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698"/>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7.</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Количество работников, охваченных системой обучения, повышения квалификации,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7.1.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90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7.2.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8.</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Затраты на обучение, повышение квалификации,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sidRPr="00202198">
                    <w:rPr>
                      <w:b/>
                      <w:sz w:val="16"/>
                      <w:szCs w:val="16"/>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8.1.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sidRPr="00202198">
                    <w:rPr>
                      <w:b/>
                      <w:sz w:val="16"/>
                      <w:szCs w:val="16"/>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8.2.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производственно</w:t>
                  </w:r>
                  <w:r w:rsidRPr="002B152D">
                    <w:rPr>
                      <w:sz w:val="16"/>
                      <w:szCs w:val="16"/>
                    </w:rPr>
                    <w:lastRenderedPageBreak/>
                    <w:t>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lastRenderedPageBreak/>
                    <w:t xml:space="preserve">тысяч </w:t>
                  </w:r>
                  <w:r w:rsidRPr="00202198">
                    <w:rPr>
                      <w:b/>
                      <w:sz w:val="16"/>
                      <w:szCs w:val="16"/>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lastRenderedPageBreak/>
                    <w:t>9.</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Создание новых рабочих мест,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единица</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90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9.1.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административно-управленческий персонал</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единица</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9.2.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производственный персонал</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единица</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10.</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Расходы по медицинскому обслуживанию,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sidRPr="00202198">
                    <w:rPr>
                      <w:b/>
                      <w:sz w:val="16"/>
                      <w:szCs w:val="16"/>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10.1.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sidRPr="00202198">
                    <w:rPr>
                      <w:b/>
                      <w:sz w:val="16"/>
                      <w:szCs w:val="16"/>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10.2.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sidRPr="00202198">
                    <w:rPr>
                      <w:b/>
                      <w:sz w:val="16"/>
                      <w:szCs w:val="16"/>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10.3.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вспомогательного персонала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sidRPr="00202198">
                    <w:rPr>
                      <w:b/>
                      <w:sz w:val="16"/>
                      <w:szCs w:val="16"/>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Ссуды, предоставленные работникам,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sidRPr="00202198">
                    <w:rPr>
                      <w:b/>
                      <w:sz w:val="16"/>
                      <w:szCs w:val="16"/>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lastRenderedPageBreak/>
                    <w:t>11.1.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sidRPr="00202198">
                    <w:rPr>
                      <w:b/>
                      <w:sz w:val="16"/>
                      <w:szCs w:val="16"/>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11.2.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sidRPr="00202198">
                    <w:rPr>
                      <w:b/>
                      <w:sz w:val="16"/>
                      <w:szCs w:val="16"/>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11.3.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вспомогательного персонала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sidRPr="00202198">
                    <w:rPr>
                      <w:b/>
                      <w:sz w:val="16"/>
                      <w:szCs w:val="16"/>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Уровень текучести кадров,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12.1.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90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12.2.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shd w:val="clear" w:color="auto" w:fill="auto"/>
                  <w:vAlign w:val="center"/>
                  <w:hideMark/>
                </w:tcPr>
                <w:p w:rsidR="008B5CB0" w:rsidRPr="002B152D" w:rsidRDefault="008B5CB0" w:rsidP="008B5CB0">
                  <w:pPr>
                    <w:framePr w:hSpace="180" w:wrap="around" w:vAnchor="text" w:hAnchor="text" w:xAlign="center" w:y="1"/>
                    <w:suppressOverlap/>
                    <w:rPr>
                      <w:sz w:val="16"/>
                      <w:szCs w:val="16"/>
                    </w:rPr>
                  </w:pPr>
                </w:p>
              </w:tc>
            </w:tr>
          </w:tbl>
          <w:p w:rsidR="008B5CB0" w:rsidRPr="00350080" w:rsidRDefault="008B5CB0" w:rsidP="008B5CB0">
            <w:pPr>
              <w:jc w:val="both"/>
              <w:rPr>
                <w:bCs/>
              </w:rPr>
            </w:pPr>
          </w:p>
        </w:tc>
        <w:tc>
          <w:tcPr>
            <w:tcW w:w="4394" w:type="dxa"/>
          </w:tcPr>
          <w:p w:rsidR="008B5CB0" w:rsidRPr="004A7A32" w:rsidRDefault="008B5CB0" w:rsidP="008B5CB0">
            <w:pPr>
              <w:jc w:val="both"/>
              <w:rPr>
                <w:bCs/>
              </w:rPr>
            </w:pPr>
            <w:r w:rsidRPr="004A7A32">
              <w:rPr>
                <w:bCs/>
              </w:rPr>
              <w:lastRenderedPageBreak/>
              <w:t>7.4 кадровая политика Компании и/или организаций, контрольный пакет акций (долей участия) которых принадлежит Компании (планируемая среднегодовая численность работников, среднемесячная заработная плата, фонд оплаты труда, уровень текучести кадров):</w:t>
            </w:r>
          </w:p>
          <w:p w:rsidR="008B5CB0" w:rsidRPr="004A7A32" w:rsidRDefault="008B5CB0" w:rsidP="008B5CB0">
            <w:pPr>
              <w:jc w:val="both"/>
              <w:rPr>
                <w:bCs/>
              </w:rPr>
            </w:pPr>
            <w:r w:rsidRPr="004A7A32">
              <w:rPr>
                <w:bCs/>
              </w:rPr>
              <w:t>      Наименование Компании (дочерней организации) *</w:t>
            </w:r>
          </w:p>
          <w:p w:rsidR="008B5CB0" w:rsidRPr="004A7A32" w:rsidRDefault="008B5CB0" w:rsidP="008B5CB0">
            <w:pPr>
              <w:jc w:val="both"/>
              <w:rPr>
                <w:bCs/>
              </w:rPr>
            </w:pPr>
            <w:r w:rsidRPr="004A7A32">
              <w:rPr>
                <w:bCs/>
              </w:rPr>
              <w:t>      форма 16</w:t>
            </w:r>
          </w:p>
          <w:tbl>
            <w:tblPr>
              <w:tblW w:w="4245"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76"/>
              <w:gridCol w:w="425"/>
              <w:gridCol w:w="425"/>
              <w:gridCol w:w="284"/>
              <w:gridCol w:w="283"/>
              <w:gridCol w:w="426"/>
              <w:gridCol w:w="283"/>
              <w:gridCol w:w="425"/>
              <w:gridCol w:w="426"/>
              <w:gridCol w:w="283"/>
              <w:gridCol w:w="284"/>
              <w:gridCol w:w="425"/>
            </w:tblGrid>
            <w:tr w:rsidR="008B5CB0" w:rsidRPr="002B152D" w:rsidTr="00393E0A">
              <w:trPr>
                <w:trHeight w:val="654"/>
              </w:trPr>
              <w:tc>
                <w:tcPr>
                  <w:tcW w:w="276"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п/п</w:t>
                  </w:r>
                </w:p>
              </w:tc>
              <w:tc>
                <w:tcPr>
                  <w:tcW w:w="425"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Наименование показателей</w:t>
                  </w:r>
                </w:p>
              </w:tc>
              <w:tc>
                <w:tcPr>
                  <w:tcW w:w="425"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Единица измерения</w:t>
                  </w:r>
                </w:p>
              </w:tc>
              <w:tc>
                <w:tcPr>
                  <w:tcW w:w="993"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20__год (предыдущий)</w:t>
                  </w:r>
                </w:p>
              </w:tc>
              <w:tc>
                <w:tcPr>
                  <w:tcW w:w="1134"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20__ год (текущий)</w:t>
                  </w:r>
                </w:p>
              </w:tc>
              <w:tc>
                <w:tcPr>
                  <w:tcW w:w="992"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20__год</w:t>
                  </w:r>
                </w:p>
              </w:tc>
            </w:tr>
            <w:tr w:rsidR="008B5CB0" w:rsidRPr="002B152D" w:rsidTr="00393E0A">
              <w:trPr>
                <w:trHeight w:val="135"/>
              </w:trPr>
              <w:tc>
                <w:tcPr>
                  <w:tcW w:w="276"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2B152D" w:rsidRDefault="008B5CB0" w:rsidP="008B5CB0">
                  <w:pPr>
                    <w:framePr w:hSpace="180" w:wrap="around" w:vAnchor="text" w:hAnchor="text" w:xAlign="center" w:y="1"/>
                    <w:suppressOverlap/>
                    <w:rPr>
                      <w:sz w:val="16"/>
                      <w:szCs w:val="16"/>
                    </w:rPr>
                  </w:pPr>
                </w:p>
              </w:tc>
              <w:tc>
                <w:tcPr>
                  <w:tcW w:w="425"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2B152D" w:rsidRDefault="008B5CB0" w:rsidP="008B5CB0">
                  <w:pPr>
                    <w:framePr w:hSpace="180" w:wrap="around" w:vAnchor="text" w:hAnchor="text" w:xAlign="center" w:y="1"/>
                    <w:suppressOverlap/>
                    <w:rPr>
                      <w:sz w:val="16"/>
                      <w:szCs w:val="16"/>
                    </w:rPr>
                  </w:pPr>
                </w:p>
              </w:tc>
              <w:tc>
                <w:tcPr>
                  <w:tcW w:w="425"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план</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факт</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отклонения</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план</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оценка (факт)</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отклонения</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план</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факт</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отклонения</w:t>
                  </w:r>
                </w:p>
              </w:tc>
            </w:tr>
            <w:tr w:rsidR="008B5CB0" w:rsidRPr="002B152D" w:rsidTr="00393E0A">
              <w:trPr>
                <w:trHeight w:val="61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Б</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В</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2</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3=2/1*100</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4</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5</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6=5/4*100</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7</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8</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9=8/7* 100</w:t>
                  </w: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Численность по штатному расписанию,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90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вспомогательного персонала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Среднесписочная численность,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lastRenderedPageBreak/>
                    <w:t>2.1.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90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2.2.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2.3.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вспомогательного персонала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Среднемесячная заработная плата,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Pr>
                      <w:b/>
                      <w:sz w:val="16"/>
                      <w:szCs w:val="16"/>
                    </w:rPr>
                    <w:t xml:space="preserve"> те</w:t>
                  </w:r>
                  <w:r>
                    <w:rPr>
                      <w:b/>
                      <w:sz w:val="16"/>
                      <w:szCs w:val="16"/>
                      <w:lang w:val="kk-KZ"/>
                    </w:rPr>
                    <w:t>ң</w:t>
                  </w:r>
                  <w:proofErr w:type="spellStart"/>
                  <w:r w:rsidRPr="00202198">
                    <w:rPr>
                      <w:b/>
                      <w:sz w:val="16"/>
                      <w:szCs w:val="16"/>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3.1.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Pr>
                      <w:b/>
                      <w:sz w:val="16"/>
                      <w:szCs w:val="16"/>
                    </w:rPr>
                    <w:t xml:space="preserve"> те</w:t>
                  </w:r>
                  <w:r>
                    <w:rPr>
                      <w:b/>
                      <w:sz w:val="16"/>
                      <w:szCs w:val="16"/>
                      <w:lang w:val="kk-KZ"/>
                    </w:rPr>
                    <w:t>ң</w:t>
                  </w:r>
                  <w:proofErr w:type="spellStart"/>
                  <w:r w:rsidRPr="00202198">
                    <w:rPr>
                      <w:b/>
                      <w:sz w:val="16"/>
                      <w:szCs w:val="16"/>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3.2.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Pr>
                      <w:b/>
                      <w:sz w:val="16"/>
                      <w:szCs w:val="16"/>
                    </w:rPr>
                    <w:t xml:space="preserve"> те</w:t>
                  </w:r>
                  <w:r>
                    <w:rPr>
                      <w:b/>
                      <w:sz w:val="16"/>
                      <w:szCs w:val="16"/>
                      <w:lang w:val="kk-KZ"/>
                    </w:rPr>
                    <w:t>ң</w:t>
                  </w:r>
                  <w:proofErr w:type="spellStart"/>
                  <w:r w:rsidRPr="00202198">
                    <w:rPr>
                      <w:b/>
                      <w:sz w:val="16"/>
                      <w:szCs w:val="16"/>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3.3.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вспомогательного персонала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Pr>
                      <w:b/>
                      <w:sz w:val="16"/>
                      <w:szCs w:val="16"/>
                    </w:rPr>
                    <w:t xml:space="preserve"> те</w:t>
                  </w:r>
                  <w:r>
                    <w:rPr>
                      <w:b/>
                      <w:sz w:val="16"/>
                      <w:szCs w:val="16"/>
                      <w:lang w:val="kk-KZ"/>
                    </w:rPr>
                    <w:t>ң</w:t>
                  </w:r>
                  <w:proofErr w:type="spellStart"/>
                  <w:r w:rsidRPr="00202198">
                    <w:rPr>
                      <w:b/>
                      <w:sz w:val="16"/>
                      <w:szCs w:val="16"/>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4.</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Фонд оплаты труда,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Pr>
                      <w:b/>
                      <w:sz w:val="16"/>
                      <w:szCs w:val="16"/>
                    </w:rPr>
                    <w:t xml:space="preserve"> те</w:t>
                  </w:r>
                  <w:r>
                    <w:rPr>
                      <w:b/>
                      <w:sz w:val="16"/>
                      <w:szCs w:val="16"/>
                      <w:lang w:val="kk-KZ"/>
                    </w:rPr>
                    <w:t>ң</w:t>
                  </w:r>
                  <w:proofErr w:type="spellStart"/>
                  <w:r w:rsidRPr="00202198">
                    <w:rPr>
                      <w:b/>
                      <w:sz w:val="16"/>
                      <w:szCs w:val="16"/>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4.1.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административно-управл</w:t>
                  </w:r>
                  <w:r w:rsidRPr="002B152D">
                    <w:rPr>
                      <w:sz w:val="16"/>
                      <w:szCs w:val="16"/>
                    </w:rPr>
                    <w:lastRenderedPageBreak/>
                    <w:t>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lastRenderedPageBreak/>
                    <w:t xml:space="preserve">тысяч </w:t>
                  </w:r>
                  <w:r>
                    <w:rPr>
                      <w:b/>
                      <w:sz w:val="16"/>
                      <w:szCs w:val="16"/>
                    </w:rPr>
                    <w:t xml:space="preserve"> те</w:t>
                  </w:r>
                  <w:r>
                    <w:rPr>
                      <w:b/>
                      <w:sz w:val="16"/>
                      <w:szCs w:val="16"/>
                      <w:lang w:val="kk-KZ"/>
                    </w:rPr>
                    <w:t>ң</w:t>
                  </w:r>
                  <w:proofErr w:type="spellStart"/>
                  <w:r w:rsidRPr="00202198">
                    <w:rPr>
                      <w:b/>
                      <w:sz w:val="16"/>
                      <w:szCs w:val="16"/>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90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lastRenderedPageBreak/>
                    <w:t>4.2.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02198" w:rsidRDefault="008B5CB0" w:rsidP="008B5CB0">
                  <w:pPr>
                    <w:framePr w:hSpace="180" w:wrap="around" w:vAnchor="text" w:hAnchor="text" w:xAlign="center" w:y="1"/>
                    <w:suppressOverlap/>
                    <w:rPr>
                      <w:sz w:val="16"/>
                      <w:szCs w:val="16"/>
                      <w:lang w:val="kk-KZ"/>
                    </w:rPr>
                  </w:pPr>
                  <w:r w:rsidRPr="002B152D">
                    <w:rPr>
                      <w:sz w:val="16"/>
                      <w:szCs w:val="16"/>
                    </w:rPr>
                    <w:t xml:space="preserve">тысяч </w:t>
                  </w:r>
                  <w:r>
                    <w:rPr>
                      <w:b/>
                      <w:sz w:val="16"/>
                      <w:szCs w:val="16"/>
                    </w:rPr>
                    <w:t xml:space="preserve"> те</w:t>
                  </w:r>
                  <w:r>
                    <w:rPr>
                      <w:b/>
                      <w:sz w:val="16"/>
                      <w:szCs w:val="16"/>
                      <w:lang w:val="kk-KZ"/>
                    </w:rPr>
                    <w:t>ң</w:t>
                  </w:r>
                  <w:proofErr w:type="spellStart"/>
                  <w:r w:rsidRPr="00202198">
                    <w:rPr>
                      <w:b/>
                      <w:sz w:val="16"/>
                      <w:szCs w:val="16"/>
                    </w:rPr>
                    <w:t>ге</w:t>
                  </w:r>
                  <w:proofErr w:type="spellEnd"/>
                  <w:r>
                    <w:rPr>
                      <w:b/>
                      <w:sz w:val="16"/>
                      <w:szCs w:val="16"/>
                      <w:lang w:val="kk-KZ"/>
                    </w:rPr>
                    <w:t xml:space="preserve"> </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4.3.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вспомогательного персонала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Pr>
                      <w:b/>
                      <w:sz w:val="16"/>
                      <w:szCs w:val="16"/>
                    </w:rPr>
                    <w:t xml:space="preserve"> те</w:t>
                  </w:r>
                  <w:r>
                    <w:rPr>
                      <w:b/>
                      <w:sz w:val="16"/>
                      <w:szCs w:val="16"/>
                      <w:lang w:val="kk-KZ"/>
                    </w:rPr>
                    <w:t>ң</w:t>
                  </w:r>
                  <w:proofErr w:type="spellStart"/>
                  <w:r w:rsidRPr="00202198">
                    <w:rPr>
                      <w:b/>
                      <w:sz w:val="16"/>
                      <w:szCs w:val="16"/>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5.</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Премирование по результатам работы,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Pr>
                      <w:b/>
                      <w:sz w:val="16"/>
                      <w:szCs w:val="16"/>
                    </w:rPr>
                    <w:t xml:space="preserve"> те</w:t>
                  </w:r>
                  <w:r>
                    <w:rPr>
                      <w:b/>
                      <w:sz w:val="16"/>
                      <w:szCs w:val="16"/>
                      <w:lang w:val="kk-KZ"/>
                    </w:rPr>
                    <w:t>ң</w:t>
                  </w:r>
                  <w:proofErr w:type="spellStart"/>
                  <w:r w:rsidRPr="00202198">
                    <w:rPr>
                      <w:b/>
                      <w:sz w:val="16"/>
                      <w:szCs w:val="16"/>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5.1.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Pr>
                      <w:b/>
                      <w:sz w:val="16"/>
                      <w:szCs w:val="16"/>
                    </w:rPr>
                    <w:t xml:space="preserve"> те</w:t>
                  </w:r>
                  <w:r>
                    <w:rPr>
                      <w:b/>
                      <w:sz w:val="16"/>
                      <w:szCs w:val="16"/>
                      <w:lang w:val="kk-KZ"/>
                    </w:rPr>
                    <w:t>ң</w:t>
                  </w:r>
                  <w:proofErr w:type="spellStart"/>
                  <w:r w:rsidRPr="00202198">
                    <w:rPr>
                      <w:b/>
                      <w:sz w:val="16"/>
                      <w:szCs w:val="16"/>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5.2.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Pr>
                      <w:b/>
                      <w:sz w:val="16"/>
                      <w:szCs w:val="16"/>
                    </w:rPr>
                    <w:t xml:space="preserve"> те</w:t>
                  </w:r>
                  <w:r>
                    <w:rPr>
                      <w:b/>
                      <w:sz w:val="16"/>
                      <w:szCs w:val="16"/>
                      <w:lang w:val="kk-KZ"/>
                    </w:rPr>
                    <w:t>ң</w:t>
                  </w:r>
                  <w:proofErr w:type="spellStart"/>
                  <w:r w:rsidRPr="00202198">
                    <w:rPr>
                      <w:b/>
                      <w:sz w:val="16"/>
                      <w:szCs w:val="16"/>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5.3.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вспомогательного персонала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Pr>
                      <w:b/>
                      <w:sz w:val="16"/>
                      <w:szCs w:val="16"/>
                    </w:rPr>
                    <w:t xml:space="preserve"> те</w:t>
                  </w:r>
                  <w:r>
                    <w:rPr>
                      <w:b/>
                      <w:sz w:val="16"/>
                      <w:szCs w:val="16"/>
                      <w:lang w:val="kk-KZ"/>
                    </w:rPr>
                    <w:t>ң</w:t>
                  </w:r>
                  <w:proofErr w:type="spellStart"/>
                  <w:r w:rsidRPr="00202198">
                    <w:rPr>
                      <w:b/>
                      <w:sz w:val="16"/>
                      <w:szCs w:val="16"/>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90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6.</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Оказание материальной помощи,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Pr>
                      <w:b/>
                      <w:sz w:val="16"/>
                      <w:szCs w:val="16"/>
                    </w:rPr>
                    <w:t xml:space="preserve"> те</w:t>
                  </w:r>
                  <w:r>
                    <w:rPr>
                      <w:b/>
                      <w:sz w:val="16"/>
                      <w:szCs w:val="16"/>
                      <w:lang w:val="kk-KZ"/>
                    </w:rPr>
                    <w:t>ң</w:t>
                  </w:r>
                  <w:proofErr w:type="spellStart"/>
                  <w:r w:rsidRPr="00202198">
                    <w:rPr>
                      <w:b/>
                      <w:sz w:val="16"/>
                      <w:szCs w:val="16"/>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6.1.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административно-управленческому пер</w:t>
                  </w:r>
                  <w:r w:rsidRPr="002B152D">
                    <w:rPr>
                      <w:sz w:val="16"/>
                      <w:szCs w:val="16"/>
                    </w:rPr>
                    <w:lastRenderedPageBreak/>
                    <w:t>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lastRenderedPageBreak/>
                    <w:t xml:space="preserve">тысяч </w:t>
                  </w:r>
                  <w:r>
                    <w:rPr>
                      <w:b/>
                      <w:sz w:val="16"/>
                      <w:szCs w:val="16"/>
                    </w:rPr>
                    <w:t xml:space="preserve"> те</w:t>
                  </w:r>
                  <w:r>
                    <w:rPr>
                      <w:b/>
                      <w:sz w:val="16"/>
                      <w:szCs w:val="16"/>
                      <w:lang w:val="kk-KZ"/>
                    </w:rPr>
                    <w:t>ң</w:t>
                  </w:r>
                  <w:proofErr w:type="spellStart"/>
                  <w:r w:rsidRPr="00202198">
                    <w:rPr>
                      <w:b/>
                      <w:sz w:val="16"/>
                      <w:szCs w:val="16"/>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lastRenderedPageBreak/>
                    <w:t>6.2.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производственному персоналу</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Pr>
                      <w:b/>
                      <w:sz w:val="16"/>
                      <w:szCs w:val="16"/>
                    </w:rPr>
                    <w:t xml:space="preserve"> те</w:t>
                  </w:r>
                  <w:r>
                    <w:rPr>
                      <w:b/>
                      <w:sz w:val="16"/>
                      <w:szCs w:val="16"/>
                      <w:lang w:val="kk-KZ"/>
                    </w:rPr>
                    <w:t>ң</w:t>
                  </w:r>
                  <w:proofErr w:type="spellStart"/>
                  <w:r w:rsidRPr="00202198">
                    <w:rPr>
                      <w:b/>
                      <w:sz w:val="16"/>
                      <w:szCs w:val="16"/>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6.3.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вспомогательному персоналу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Pr>
                      <w:b/>
                      <w:sz w:val="16"/>
                      <w:szCs w:val="16"/>
                    </w:rPr>
                    <w:t xml:space="preserve"> те</w:t>
                  </w:r>
                  <w:r>
                    <w:rPr>
                      <w:b/>
                      <w:sz w:val="16"/>
                      <w:szCs w:val="16"/>
                      <w:lang w:val="kk-KZ"/>
                    </w:rPr>
                    <w:t>ң</w:t>
                  </w:r>
                  <w:proofErr w:type="spellStart"/>
                  <w:r w:rsidRPr="00202198">
                    <w:rPr>
                      <w:b/>
                      <w:sz w:val="16"/>
                      <w:szCs w:val="16"/>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698"/>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7.</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Количество работников, охваченных системой обучения, повышения квалификации,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7.1.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90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7.2.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8.</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Затраты на обучение, повышение квалификации,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Pr>
                      <w:b/>
                      <w:sz w:val="16"/>
                      <w:szCs w:val="16"/>
                    </w:rPr>
                    <w:t xml:space="preserve"> те</w:t>
                  </w:r>
                  <w:r>
                    <w:rPr>
                      <w:b/>
                      <w:sz w:val="16"/>
                      <w:szCs w:val="16"/>
                      <w:lang w:val="kk-KZ"/>
                    </w:rPr>
                    <w:t>ң</w:t>
                  </w:r>
                  <w:proofErr w:type="spellStart"/>
                  <w:r w:rsidRPr="00202198">
                    <w:rPr>
                      <w:b/>
                      <w:sz w:val="16"/>
                      <w:szCs w:val="16"/>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8.1.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административно-управл</w:t>
                  </w:r>
                  <w:r w:rsidRPr="002B152D">
                    <w:rPr>
                      <w:sz w:val="16"/>
                      <w:szCs w:val="16"/>
                    </w:rPr>
                    <w:lastRenderedPageBreak/>
                    <w:t>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lastRenderedPageBreak/>
                    <w:t xml:space="preserve">тысяч </w:t>
                  </w:r>
                  <w:r>
                    <w:rPr>
                      <w:b/>
                      <w:sz w:val="16"/>
                      <w:szCs w:val="16"/>
                    </w:rPr>
                    <w:t xml:space="preserve"> те</w:t>
                  </w:r>
                  <w:r>
                    <w:rPr>
                      <w:b/>
                      <w:sz w:val="16"/>
                      <w:szCs w:val="16"/>
                      <w:lang w:val="kk-KZ"/>
                    </w:rPr>
                    <w:t>ң</w:t>
                  </w:r>
                  <w:proofErr w:type="spellStart"/>
                  <w:r w:rsidRPr="00202198">
                    <w:rPr>
                      <w:b/>
                      <w:sz w:val="16"/>
                      <w:szCs w:val="16"/>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lastRenderedPageBreak/>
                    <w:t>8.2.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Pr>
                      <w:b/>
                      <w:sz w:val="16"/>
                      <w:szCs w:val="16"/>
                    </w:rPr>
                    <w:t xml:space="preserve"> те</w:t>
                  </w:r>
                  <w:r>
                    <w:rPr>
                      <w:b/>
                      <w:sz w:val="16"/>
                      <w:szCs w:val="16"/>
                      <w:lang w:val="kk-KZ"/>
                    </w:rPr>
                    <w:t>ң</w:t>
                  </w:r>
                  <w:proofErr w:type="spellStart"/>
                  <w:r w:rsidRPr="00202198">
                    <w:rPr>
                      <w:b/>
                      <w:sz w:val="16"/>
                      <w:szCs w:val="16"/>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9.</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Создание новых рабочих мест,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единица</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90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9.1.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административно-управленческий персонал</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единица</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9.2.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производственный персонал</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единица</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10.</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Расходы по медицинскому обслуживанию,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Pr>
                      <w:b/>
                      <w:sz w:val="16"/>
                      <w:szCs w:val="16"/>
                    </w:rPr>
                    <w:t xml:space="preserve"> те</w:t>
                  </w:r>
                  <w:r>
                    <w:rPr>
                      <w:b/>
                      <w:sz w:val="16"/>
                      <w:szCs w:val="16"/>
                      <w:lang w:val="kk-KZ"/>
                    </w:rPr>
                    <w:t>ң</w:t>
                  </w:r>
                  <w:proofErr w:type="spellStart"/>
                  <w:r w:rsidRPr="00202198">
                    <w:rPr>
                      <w:b/>
                      <w:sz w:val="16"/>
                      <w:szCs w:val="16"/>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10.1.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Pr>
                      <w:b/>
                      <w:sz w:val="16"/>
                      <w:szCs w:val="16"/>
                    </w:rPr>
                    <w:t xml:space="preserve"> те</w:t>
                  </w:r>
                  <w:r>
                    <w:rPr>
                      <w:b/>
                      <w:sz w:val="16"/>
                      <w:szCs w:val="16"/>
                      <w:lang w:val="kk-KZ"/>
                    </w:rPr>
                    <w:t>ң</w:t>
                  </w:r>
                  <w:proofErr w:type="spellStart"/>
                  <w:r w:rsidRPr="00202198">
                    <w:rPr>
                      <w:b/>
                      <w:sz w:val="16"/>
                      <w:szCs w:val="16"/>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10.2.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Pr>
                      <w:b/>
                      <w:sz w:val="16"/>
                      <w:szCs w:val="16"/>
                    </w:rPr>
                    <w:t xml:space="preserve"> те</w:t>
                  </w:r>
                  <w:r>
                    <w:rPr>
                      <w:b/>
                      <w:sz w:val="16"/>
                      <w:szCs w:val="16"/>
                      <w:lang w:val="kk-KZ"/>
                    </w:rPr>
                    <w:t>ң</w:t>
                  </w:r>
                  <w:proofErr w:type="spellStart"/>
                  <w:r w:rsidRPr="00202198">
                    <w:rPr>
                      <w:b/>
                      <w:sz w:val="16"/>
                      <w:szCs w:val="16"/>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10.3.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вспомогательного персонала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Pr>
                      <w:b/>
                      <w:sz w:val="16"/>
                      <w:szCs w:val="16"/>
                    </w:rPr>
                    <w:t xml:space="preserve"> те</w:t>
                  </w:r>
                  <w:r>
                    <w:rPr>
                      <w:b/>
                      <w:sz w:val="16"/>
                      <w:szCs w:val="16"/>
                      <w:lang w:val="kk-KZ"/>
                    </w:rPr>
                    <w:t>ң</w:t>
                  </w:r>
                  <w:proofErr w:type="spellStart"/>
                  <w:r w:rsidRPr="00202198">
                    <w:rPr>
                      <w:b/>
                      <w:sz w:val="16"/>
                      <w:szCs w:val="16"/>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lastRenderedPageBreak/>
                    <w:t>11.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Ссуды, предоставленные работникам,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Pr>
                      <w:b/>
                      <w:sz w:val="16"/>
                      <w:szCs w:val="16"/>
                    </w:rPr>
                    <w:t xml:space="preserve"> те</w:t>
                  </w:r>
                  <w:r>
                    <w:rPr>
                      <w:b/>
                      <w:sz w:val="16"/>
                      <w:szCs w:val="16"/>
                      <w:lang w:val="kk-KZ"/>
                    </w:rPr>
                    <w:t>ң</w:t>
                  </w:r>
                  <w:proofErr w:type="spellStart"/>
                  <w:r w:rsidRPr="00202198">
                    <w:rPr>
                      <w:b/>
                      <w:sz w:val="16"/>
                      <w:szCs w:val="16"/>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11.1.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Pr>
                      <w:b/>
                      <w:sz w:val="16"/>
                      <w:szCs w:val="16"/>
                    </w:rPr>
                    <w:t xml:space="preserve"> те</w:t>
                  </w:r>
                  <w:r>
                    <w:rPr>
                      <w:b/>
                      <w:sz w:val="16"/>
                      <w:szCs w:val="16"/>
                      <w:lang w:val="kk-KZ"/>
                    </w:rPr>
                    <w:t>ң</w:t>
                  </w:r>
                  <w:proofErr w:type="spellStart"/>
                  <w:r w:rsidRPr="00202198">
                    <w:rPr>
                      <w:b/>
                      <w:sz w:val="16"/>
                      <w:szCs w:val="16"/>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11.2.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Pr>
                      <w:b/>
                      <w:sz w:val="16"/>
                      <w:szCs w:val="16"/>
                    </w:rPr>
                    <w:t xml:space="preserve"> те</w:t>
                  </w:r>
                  <w:r>
                    <w:rPr>
                      <w:b/>
                      <w:sz w:val="16"/>
                      <w:szCs w:val="16"/>
                      <w:lang w:val="kk-KZ"/>
                    </w:rPr>
                    <w:t>ң</w:t>
                  </w:r>
                  <w:proofErr w:type="spellStart"/>
                  <w:r w:rsidRPr="00202198">
                    <w:rPr>
                      <w:b/>
                      <w:sz w:val="16"/>
                      <w:szCs w:val="16"/>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11.3.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вспомогательного персонала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 xml:space="preserve">тысяч </w:t>
                  </w:r>
                  <w:r>
                    <w:rPr>
                      <w:b/>
                      <w:sz w:val="16"/>
                      <w:szCs w:val="16"/>
                    </w:rPr>
                    <w:t>те</w:t>
                  </w:r>
                  <w:r>
                    <w:rPr>
                      <w:b/>
                      <w:sz w:val="16"/>
                      <w:szCs w:val="16"/>
                      <w:lang w:val="kk-KZ"/>
                    </w:rPr>
                    <w:t>ң</w:t>
                  </w:r>
                  <w:proofErr w:type="spellStart"/>
                  <w:r w:rsidRPr="00202198">
                    <w:rPr>
                      <w:b/>
                      <w:sz w:val="16"/>
                      <w:szCs w:val="16"/>
                    </w:rPr>
                    <w:t>ге</w:t>
                  </w:r>
                  <w:proofErr w:type="spellEnd"/>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Уровень текучести кадров,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12.1.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r>
            <w:tr w:rsidR="008B5CB0" w:rsidRPr="002B152D" w:rsidTr="00393E0A">
              <w:trPr>
                <w:trHeight w:val="90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12.2.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r w:rsidRPr="002B152D">
                    <w:rPr>
                      <w:sz w:val="16"/>
                      <w:szCs w:val="16"/>
                    </w:rPr>
                    <w:t>%</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2B152D" w:rsidRDefault="008B5CB0" w:rsidP="008B5CB0">
                  <w:pPr>
                    <w:framePr w:hSpace="180" w:wrap="around" w:vAnchor="text" w:hAnchor="text" w:xAlign="center" w:y="1"/>
                    <w:suppressOverlap/>
                    <w:rPr>
                      <w:sz w:val="16"/>
                      <w:szCs w:val="16"/>
                    </w:rPr>
                  </w:pPr>
                </w:p>
              </w:tc>
              <w:tc>
                <w:tcPr>
                  <w:tcW w:w="425" w:type="dxa"/>
                  <w:shd w:val="clear" w:color="auto" w:fill="auto"/>
                  <w:vAlign w:val="center"/>
                  <w:hideMark/>
                </w:tcPr>
                <w:p w:rsidR="008B5CB0" w:rsidRPr="002B152D" w:rsidRDefault="008B5CB0" w:rsidP="008B5CB0">
                  <w:pPr>
                    <w:framePr w:hSpace="180" w:wrap="around" w:vAnchor="text" w:hAnchor="text" w:xAlign="center" w:y="1"/>
                    <w:suppressOverlap/>
                    <w:rPr>
                      <w:sz w:val="16"/>
                      <w:szCs w:val="16"/>
                    </w:rPr>
                  </w:pPr>
                </w:p>
              </w:tc>
            </w:tr>
          </w:tbl>
          <w:p w:rsidR="008B5CB0" w:rsidRPr="000564A2" w:rsidRDefault="008B5CB0" w:rsidP="008B5CB0">
            <w:pPr>
              <w:jc w:val="both"/>
              <w:rPr>
                <w:bCs/>
              </w:rPr>
            </w:pPr>
          </w:p>
        </w:tc>
        <w:tc>
          <w:tcPr>
            <w:tcW w:w="4111" w:type="dxa"/>
          </w:tcPr>
          <w:p w:rsidR="008B5CB0" w:rsidRDefault="008B5CB0" w:rsidP="008B5CB0">
            <w:r>
              <w:rPr>
                <w:bCs/>
              </w:rPr>
              <w:lastRenderedPageBreak/>
              <w:t>Обоснование приведено в позиции 1 сравнительной таблицы.</w:t>
            </w:r>
          </w:p>
        </w:tc>
      </w:tr>
      <w:tr w:rsidR="008B5CB0" w:rsidRPr="002F47C2" w:rsidTr="00B61643">
        <w:trPr>
          <w:gridAfter w:val="1"/>
          <w:wAfter w:w="9" w:type="dxa"/>
        </w:trPr>
        <w:tc>
          <w:tcPr>
            <w:tcW w:w="704" w:type="dxa"/>
            <w:vAlign w:val="center"/>
          </w:tcPr>
          <w:p w:rsidR="008B5CB0" w:rsidRPr="002F47C2" w:rsidRDefault="008B5CB0" w:rsidP="008B5CB0">
            <w:pPr>
              <w:pStyle w:val="a5"/>
              <w:widowControl w:val="0"/>
              <w:numPr>
                <w:ilvl w:val="0"/>
                <w:numId w:val="6"/>
              </w:numPr>
              <w:tabs>
                <w:tab w:val="left" w:pos="345"/>
              </w:tabs>
              <w:rPr>
                <w:bCs/>
                <w:sz w:val="24"/>
                <w:szCs w:val="24"/>
                <w:lang w:val="kk-KZ"/>
              </w:rPr>
            </w:pPr>
            <w:bookmarkStart w:id="6" w:name="_GoBack"/>
            <w:bookmarkEnd w:id="6"/>
          </w:p>
        </w:tc>
        <w:tc>
          <w:tcPr>
            <w:tcW w:w="1560" w:type="dxa"/>
          </w:tcPr>
          <w:p w:rsidR="008B5CB0" w:rsidRDefault="008B5CB0" w:rsidP="008B5CB0">
            <w:pPr>
              <w:jc w:val="center"/>
              <w:rPr>
                <w:bCs/>
                <w:lang w:val="kk-KZ" w:eastAsia="en-US"/>
              </w:rPr>
            </w:pPr>
            <w:r>
              <w:rPr>
                <w:bCs/>
                <w:lang w:val="kk-KZ" w:eastAsia="en-US"/>
              </w:rPr>
              <w:t>пункт 7.5</w:t>
            </w:r>
          </w:p>
          <w:p w:rsidR="008B5CB0" w:rsidRDefault="008B5CB0" w:rsidP="008B5CB0">
            <w:pPr>
              <w:jc w:val="center"/>
              <w:rPr>
                <w:bCs/>
                <w:lang w:val="kk-KZ" w:eastAsia="en-US"/>
              </w:rPr>
            </w:pPr>
            <w:r>
              <w:rPr>
                <w:bCs/>
                <w:lang w:val="kk-KZ" w:eastAsia="en-US"/>
              </w:rPr>
              <w:t>форма 17</w:t>
            </w:r>
          </w:p>
        </w:tc>
        <w:tc>
          <w:tcPr>
            <w:tcW w:w="4537" w:type="dxa"/>
          </w:tcPr>
          <w:p w:rsidR="008B5CB0" w:rsidRPr="002C5C3F" w:rsidRDefault="008B5CB0" w:rsidP="008B5CB0">
            <w:pPr>
              <w:jc w:val="both"/>
              <w:rPr>
                <w:bCs/>
              </w:rPr>
            </w:pPr>
            <w:r w:rsidRPr="002C5C3F">
              <w:rPr>
                <w:bCs/>
              </w:rPr>
              <w:t>7.5 консолидированные административные расходы с учетом дочерних организаций, прогноз с о</w:t>
            </w:r>
            <w:r>
              <w:rPr>
                <w:bCs/>
              </w:rPr>
              <w:t>боснованием роста или снижения:</w:t>
            </w:r>
          </w:p>
          <w:p w:rsidR="008B5CB0" w:rsidRPr="002C5C3F" w:rsidRDefault="008B5CB0" w:rsidP="008B5CB0">
            <w:pPr>
              <w:jc w:val="both"/>
              <w:rPr>
                <w:bCs/>
                <w:lang w:val="kk-KZ"/>
              </w:rPr>
            </w:pPr>
            <w:r>
              <w:rPr>
                <w:bCs/>
              </w:rPr>
              <w:t xml:space="preserve">      форма 1</w:t>
            </w:r>
            <w:r>
              <w:rPr>
                <w:bCs/>
                <w:lang w:val="kk-KZ"/>
              </w:rPr>
              <w:t>7</w:t>
            </w:r>
          </w:p>
          <w:p w:rsidR="008B5CB0" w:rsidRPr="00350080" w:rsidRDefault="008B5CB0" w:rsidP="008B5CB0">
            <w:pPr>
              <w:jc w:val="both"/>
              <w:rPr>
                <w:bCs/>
              </w:rPr>
            </w:pPr>
            <w:r w:rsidRPr="002C5C3F">
              <w:rPr>
                <w:bCs/>
              </w:rPr>
              <w:t xml:space="preserve">      тысяч </w:t>
            </w:r>
            <w:r w:rsidRPr="002C5C3F">
              <w:rPr>
                <w:b/>
                <w:bCs/>
              </w:rPr>
              <w:t>тенге</w:t>
            </w:r>
          </w:p>
        </w:tc>
        <w:tc>
          <w:tcPr>
            <w:tcW w:w="4394" w:type="dxa"/>
          </w:tcPr>
          <w:p w:rsidR="008B5CB0" w:rsidRPr="002C5C3F" w:rsidRDefault="008B5CB0" w:rsidP="008B5CB0">
            <w:pPr>
              <w:jc w:val="both"/>
              <w:rPr>
                <w:bCs/>
              </w:rPr>
            </w:pPr>
            <w:r w:rsidRPr="002C5C3F">
              <w:rPr>
                <w:bCs/>
              </w:rPr>
              <w:t>7.5 консолидированные административные расходы с учетом дочерних организаций, прогноз с обоснованием роста или снижения:</w:t>
            </w:r>
          </w:p>
          <w:p w:rsidR="008B5CB0" w:rsidRPr="002C5C3F" w:rsidRDefault="008B5CB0" w:rsidP="008B5CB0">
            <w:pPr>
              <w:jc w:val="both"/>
              <w:rPr>
                <w:bCs/>
              </w:rPr>
            </w:pPr>
            <w:r w:rsidRPr="002C5C3F">
              <w:rPr>
                <w:bCs/>
              </w:rPr>
              <w:t>      форма 17</w:t>
            </w:r>
          </w:p>
          <w:p w:rsidR="008B5CB0" w:rsidRPr="000564A2" w:rsidRDefault="008B5CB0" w:rsidP="008B5CB0">
            <w:pPr>
              <w:jc w:val="both"/>
              <w:rPr>
                <w:bCs/>
              </w:rPr>
            </w:pPr>
            <w:r w:rsidRPr="002C5C3F">
              <w:rPr>
                <w:bCs/>
              </w:rPr>
              <w:t xml:space="preserve">      тысяч </w:t>
            </w:r>
            <w:proofErr w:type="spellStart"/>
            <w:r>
              <w:rPr>
                <w:b/>
                <w:bCs/>
              </w:rPr>
              <w:t>тең</w:t>
            </w:r>
            <w:r w:rsidRPr="002C5C3F">
              <w:rPr>
                <w:b/>
                <w:bCs/>
              </w:rPr>
              <w:t>ге</w:t>
            </w:r>
            <w:proofErr w:type="spellEnd"/>
          </w:p>
        </w:tc>
        <w:tc>
          <w:tcPr>
            <w:tcW w:w="4111" w:type="dxa"/>
          </w:tcPr>
          <w:p w:rsidR="008B5CB0" w:rsidRDefault="008B5CB0" w:rsidP="008B5CB0">
            <w:r w:rsidRPr="007C13C5">
              <w:t>Обоснование приведено в позиции 1 сравнительной таблицы.</w:t>
            </w:r>
          </w:p>
        </w:tc>
      </w:tr>
      <w:tr w:rsidR="008B5CB0" w:rsidRPr="002F47C2" w:rsidTr="00B61643">
        <w:trPr>
          <w:gridAfter w:val="1"/>
          <w:wAfter w:w="9" w:type="dxa"/>
        </w:trPr>
        <w:tc>
          <w:tcPr>
            <w:tcW w:w="704" w:type="dxa"/>
            <w:vAlign w:val="center"/>
          </w:tcPr>
          <w:p w:rsidR="008B5CB0" w:rsidRPr="002F47C2" w:rsidRDefault="008B5CB0" w:rsidP="008B5CB0">
            <w:pPr>
              <w:pStyle w:val="a5"/>
              <w:widowControl w:val="0"/>
              <w:numPr>
                <w:ilvl w:val="0"/>
                <w:numId w:val="6"/>
              </w:numPr>
              <w:tabs>
                <w:tab w:val="left" w:pos="345"/>
              </w:tabs>
              <w:rPr>
                <w:bCs/>
                <w:sz w:val="24"/>
                <w:szCs w:val="24"/>
                <w:lang w:val="kk-KZ"/>
              </w:rPr>
            </w:pPr>
          </w:p>
        </w:tc>
        <w:tc>
          <w:tcPr>
            <w:tcW w:w="1560" w:type="dxa"/>
          </w:tcPr>
          <w:p w:rsidR="008B5CB0" w:rsidRDefault="008B5CB0" w:rsidP="008B5CB0">
            <w:pPr>
              <w:jc w:val="center"/>
              <w:rPr>
                <w:bCs/>
                <w:lang w:val="kk-KZ" w:eastAsia="en-US"/>
              </w:rPr>
            </w:pPr>
            <w:r>
              <w:rPr>
                <w:bCs/>
                <w:lang w:val="kk-KZ" w:eastAsia="en-US"/>
              </w:rPr>
              <w:t>пункт 7.6</w:t>
            </w:r>
          </w:p>
          <w:p w:rsidR="008B5CB0" w:rsidRDefault="008B5CB0" w:rsidP="008B5CB0">
            <w:pPr>
              <w:jc w:val="center"/>
              <w:rPr>
                <w:bCs/>
                <w:lang w:val="kk-KZ" w:eastAsia="en-US"/>
              </w:rPr>
            </w:pPr>
            <w:r>
              <w:rPr>
                <w:bCs/>
                <w:lang w:val="kk-KZ" w:eastAsia="en-US"/>
              </w:rPr>
              <w:t>форма 18</w:t>
            </w:r>
          </w:p>
        </w:tc>
        <w:tc>
          <w:tcPr>
            <w:tcW w:w="4537" w:type="dxa"/>
          </w:tcPr>
          <w:p w:rsidR="008B5CB0" w:rsidRPr="002C5C3F" w:rsidRDefault="008B5CB0" w:rsidP="008B5CB0">
            <w:pPr>
              <w:jc w:val="both"/>
              <w:rPr>
                <w:bCs/>
              </w:rPr>
            </w:pPr>
            <w:r w:rsidRPr="002C5C3F">
              <w:rPr>
                <w:bCs/>
              </w:rPr>
              <w:t>7.6 административные расходы, прогноз с обоснованием роста или снижения:</w:t>
            </w:r>
          </w:p>
          <w:p w:rsidR="008B5CB0" w:rsidRPr="002C5C3F" w:rsidRDefault="008B5CB0" w:rsidP="008B5CB0">
            <w:pPr>
              <w:jc w:val="both"/>
              <w:rPr>
                <w:bCs/>
              </w:rPr>
            </w:pPr>
            <w:r w:rsidRPr="002C5C3F">
              <w:rPr>
                <w:bCs/>
              </w:rPr>
              <w:t>      Наименование Компании (дочерней организации) *</w:t>
            </w:r>
          </w:p>
          <w:p w:rsidR="008B5CB0" w:rsidRPr="002C5C3F" w:rsidRDefault="008B5CB0" w:rsidP="008B5CB0">
            <w:pPr>
              <w:jc w:val="both"/>
              <w:rPr>
                <w:bCs/>
              </w:rPr>
            </w:pPr>
            <w:r w:rsidRPr="002C5C3F">
              <w:rPr>
                <w:bCs/>
              </w:rPr>
              <w:t>      форма 18</w:t>
            </w:r>
          </w:p>
          <w:p w:rsidR="008B5CB0" w:rsidRPr="002C5C3F" w:rsidRDefault="008B5CB0" w:rsidP="008B5CB0">
            <w:pPr>
              <w:jc w:val="both"/>
              <w:rPr>
                <w:bCs/>
              </w:rPr>
            </w:pPr>
            <w:r w:rsidRPr="002C5C3F">
              <w:rPr>
                <w:bCs/>
              </w:rPr>
              <w:t xml:space="preserve">      тысяч </w:t>
            </w:r>
            <w:r w:rsidRPr="002C5C3F">
              <w:rPr>
                <w:b/>
                <w:bCs/>
              </w:rPr>
              <w:t>тенге</w:t>
            </w:r>
          </w:p>
        </w:tc>
        <w:tc>
          <w:tcPr>
            <w:tcW w:w="4394" w:type="dxa"/>
          </w:tcPr>
          <w:p w:rsidR="008B5CB0" w:rsidRPr="002C5C3F" w:rsidRDefault="008B5CB0" w:rsidP="008B5CB0">
            <w:pPr>
              <w:jc w:val="both"/>
              <w:rPr>
                <w:bCs/>
              </w:rPr>
            </w:pPr>
            <w:r w:rsidRPr="002C5C3F">
              <w:rPr>
                <w:bCs/>
              </w:rPr>
              <w:t>7.6 административные расходы, прогноз с обоснованием роста или снижения:</w:t>
            </w:r>
          </w:p>
          <w:p w:rsidR="008B5CB0" w:rsidRPr="002C5C3F" w:rsidRDefault="008B5CB0" w:rsidP="008B5CB0">
            <w:pPr>
              <w:jc w:val="both"/>
              <w:rPr>
                <w:bCs/>
              </w:rPr>
            </w:pPr>
            <w:r w:rsidRPr="002C5C3F">
              <w:rPr>
                <w:bCs/>
              </w:rPr>
              <w:t>      Наименование Компании (дочерней организации) *</w:t>
            </w:r>
          </w:p>
          <w:p w:rsidR="008B5CB0" w:rsidRPr="002C5C3F" w:rsidRDefault="008B5CB0" w:rsidP="008B5CB0">
            <w:pPr>
              <w:jc w:val="both"/>
              <w:rPr>
                <w:bCs/>
              </w:rPr>
            </w:pPr>
            <w:r w:rsidRPr="002C5C3F">
              <w:rPr>
                <w:bCs/>
              </w:rPr>
              <w:t>      форма 18</w:t>
            </w:r>
          </w:p>
          <w:p w:rsidR="008B5CB0" w:rsidRPr="002C5C3F" w:rsidRDefault="008B5CB0" w:rsidP="008B5CB0">
            <w:pPr>
              <w:jc w:val="both"/>
              <w:rPr>
                <w:bCs/>
              </w:rPr>
            </w:pPr>
            <w:r w:rsidRPr="002C5C3F">
              <w:rPr>
                <w:bCs/>
              </w:rPr>
              <w:t xml:space="preserve">      тысяч </w:t>
            </w:r>
            <w:proofErr w:type="spellStart"/>
            <w:r>
              <w:rPr>
                <w:b/>
                <w:bCs/>
              </w:rPr>
              <w:t>тең</w:t>
            </w:r>
            <w:r w:rsidRPr="002C5C3F">
              <w:rPr>
                <w:b/>
                <w:bCs/>
              </w:rPr>
              <w:t>ге</w:t>
            </w:r>
            <w:proofErr w:type="spellEnd"/>
          </w:p>
        </w:tc>
        <w:tc>
          <w:tcPr>
            <w:tcW w:w="4111" w:type="dxa"/>
          </w:tcPr>
          <w:p w:rsidR="008B5CB0" w:rsidRDefault="008B5CB0" w:rsidP="008B5CB0">
            <w:r w:rsidRPr="007C13C5">
              <w:t>Обоснование приведено в позиции 1 сравнительной таблицы.</w:t>
            </w:r>
          </w:p>
        </w:tc>
      </w:tr>
      <w:tr w:rsidR="008B5CB0" w:rsidRPr="002F47C2" w:rsidTr="00B61643">
        <w:trPr>
          <w:gridAfter w:val="1"/>
          <w:wAfter w:w="9" w:type="dxa"/>
        </w:trPr>
        <w:tc>
          <w:tcPr>
            <w:tcW w:w="704" w:type="dxa"/>
            <w:vAlign w:val="center"/>
          </w:tcPr>
          <w:p w:rsidR="008B5CB0" w:rsidRPr="002F47C2" w:rsidRDefault="008B5CB0" w:rsidP="008B5CB0">
            <w:pPr>
              <w:pStyle w:val="a5"/>
              <w:widowControl w:val="0"/>
              <w:numPr>
                <w:ilvl w:val="0"/>
                <w:numId w:val="6"/>
              </w:numPr>
              <w:tabs>
                <w:tab w:val="left" w:pos="345"/>
              </w:tabs>
              <w:rPr>
                <w:bCs/>
                <w:sz w:val="24"/>
                <w:szCs w:val="24"/>
                <w:lang w:val="kk-KZ"/>
              </w:rPr>
            </w:pPr>
          </w:p>
        </w:tc>
        <w:tc>
          <w:tcPr>
            <w:tcW w:w="1560" w:type="dxa"/>
          </w:tcPr>
          <w:p w:rsidR="008B5CB0" w:rsidRDefault="008B5CB0" w:rsidP="008B5CB0">
            <w:pPr>
              <w:jc w:val="center"/>
              <w:rPr>
                <w:bCs/>
                <w:lang w:val="kk-KZ" w:eastAsia="en-US"/>
              </w:rPr>
            </w:pPr>
            <w:r>
              <w:rPr>
                <w:bCs/>
                <w:lang w:val="kk-KZ" w:eastAsia="en-US"/>
              </w:rPr>
              <w:t>пункт 7.7</w:t>
            </w:r>
          </w:p>
          <w:p w:rsidR="008B5CB0" w:rsidRDefault="008B5CB0" w:rsidP="008B5CB0">
            <w:pPr>
              <w:jc w:val="center"/>
              <w:rPr>
                <w:bCs/>
                <w:lang w:val="kk-KZ" w:eastAsia="en-US"/>
              </w:rPr>
            </w:pPr>
            <w:r>
              <w:rPr>
                <w:bCs/>
                <w:lang w:val="kk-KZ" w:eastAsia="en-US"/>
              </w:rPr>
              <w:t>форма 19</w:t>
            </w:r>
          </w:p>
        </w:tc>
        <w:tc>
          <w:tcPr>
            <w:tcW w:w="4537" w:type="dxa"/>
          </w:tcPr>
          <w:p w:rsidR="008B5CB0" w:rsidRPr="002C5C3F" w:rsidRDefault="008B5CB0" w:rsidP="008B5CB0">
            <w:pPr>
              <w:jc w:val="both"/>
              <w:rPr>
                <w:bCs/>
              </w:rPr>
            </w:pPr>
            <w:r w:rsidRPr="002C5C3F">
              <w:rPr>
                <w:bCs/>
              </w:rPr>
              <w:t>7.7 расходы по аренде нежилых помещений административно-управленческого персонала:</w:t>
            </w:r>
          </w:p>
          <w:p w:rsidR="008B5CB0" w:rsidRPr="002C5C3F" w:rsidRDefault="008B5CB0" w:rsidP="008B5CB0">
            <w:pPr>
              <w:jc w:val="both"/>
              <w:rPr>
                <w:bCs/>
              </w:rPr>
            </w:pPr>
            <w:r w:rsidRPr="002C5C3F">
              <w:rPr>
                <w:bCs/>
              </w:rPr>
              <w:lastRenderedPageBreak/>
              <w:t>      Наименование Компании (дочерней организации) *</w:t>
            </w:r>
          </w:p>
          <w:p w:rsidR="008B5CB0" w:rsidRPr="002C5C3F" w:rsidRDefault="008B5CB0" w:rsidP="008B5CB0">
            <w:pPr>
              <w:jc w:val="both"/>
              <w:rPr>
                <w:bCs/>
              </w:rPr>
            </w:pPr>
            <w:r w:rsidRPr="002C5C3F">
              <w:rPr>
                <w:bCs/>
              </w:rPr>
              <w:t>      форма 19</w:t>
            </w:r>
          </w:p>
          <w:tbl>
            <w:tblPr>
              <w:tblStyle w:val="22"/>
              <w:tblW w:w="4327" w:type="dxa"/>
              <w:tblLayout w:type="fixed"/>
              <w:tblLook w:val="04A0" w:firstRow="1" w:lastRow="0" w:firstColumn="1" w:lastColumn="0" w:noHBand="0" w:noVBand="1"/>
            </w:tblPr>
            <w:tblGrid>
              <w:gridCol w:w="687"/>
              <w:gridCol w:w="1560"/>
              <w:gridCol w:w="2080"/>
            </w:tblGrid>
            <w:tr w:rsidR="008B5CB0" w:rsidTr="002A7DAA">
              <w:trPr>
                <w:trHeight w:val="210"/>
              </w:trPr>
              <w:tc>
                <w:tcPr>
                  <w:tcW w:w="687" w:type="dxa"/>
                </w:tcPr>
                <w:p w:rsidR="008B5CB0" w:rsidRPr="004E403E" w:rsidRDefault="008B5CB0" w:rsidP="008B5CB0">
                  <w:pPr>
                    <w:framePr w:hSpace="180" w:wrap="around" w:vAnchor="text" w:hAnchor="text" w:xAlign="center" w:y="1"/>
                    <w:suppressOverlap/>
                    <w:rPr>
                      <w:lang w:val="kk-KZ"/>
                    </w:rPr>
                  </w:pPr>
                  <w:r>
                    <w:rPr>
                      <w:lang w:val="kk-KZ"/>
                    </w:rPr>
                    <w:t>...</w:t>
                  </w:r>
                </w:p>
              </w:tc>
              <w:tc>
                <w:tcPr>
                  <w:tcW w:w="1560" w:type="dxa"/>
                </w:tcPr>
                <w:p w:rsidR="008B5CB0" w:rsidRPr="004E403E" w:rsidRDefault="008B5CB0" w:rsidP="008B5CB0">
                  <w:pPr>
                    <w:framePr w:hSpace="180" w:wrap="around" w:vAnchor="text" w:hAnchor="text" w:xAlign="center" w:y="1"/>
                    <w:suppressOverlap/>
                    <w:rPr>
                      <w:lang w:val="kk-KZ"/>
                    </w:rPr>
                  </w:pPr>
                  <w:r>
                    <w:rPr>
                      <w:lang w:val="kk-KZ"/>
                    </w:rPr>
                    <w:t>...</w:t>
                  </w:r>
                </w:p>
              </w:tc>
              <w:tc>
                <w:tcPr>
                  <w:tcW w:w="2080" w:type="dxa"/>
                </w:tcPr>
                <w:p w:rsidR="008B5CB0" w:rsidRPr="004E403E" w:rsidRDefault="008B5CB0" w:rsidP="008B5CB0">
                  <w:pPr>
                    <w:framePr w:hSpace="180" w:wrap="around" w:vAnchor="text" w:hAnchor="text" w:xAlign="center" w:y="1"/>
                    <w:suppressOverlap/>
                    <w:rPr>
                      <w:color w:val="000000"/>
                      <w:spacing w:val="2"/>
                      <w:szCs w:val="20"/>
                      <w:lang w:val="kk-KZ"/>
                    </w:rPr>
                  </w:pPr>
                  <w:r>
                    <w:rPr>
                      <w:color w:val="000000"/>
                      <w:spacing w:val="2"/>
                      <w:szCs w:val="20"/>
                      <w:lang w:val="kk-KZ"/>
                    </w:rPr>
                    <w:t>...</w:t>
                  </w:r>
                </w:p>
              </w:tc>
            </w:tr>
            <w:tr w:rsidR="008B5CB0" w:rsidTr="002A7DAA">
              <w:trPr>
                <w:trHeight w:val="429"/>
              </w:trPr>
              <w:tc>
                <w:tcPr>
                  <w:tcW w:w="687" w:type="dxa"/>
                </w:tcPr>
                <w:p w:rsidR="008B5CB0" w:rsidRPr="00CE6D30" w:rsidRDefault="008B5CB0" w:rsidP="008B5CB0">
                  <w:pPr>
                    <w:framePr w:hSpace="180" w:wrap="around" w:vAnchor="text" w:hAnchor="text" w:xAlign="center" w:y="1"/>
                    <w:suppressOverlap/>
                  </w:pPr>
                  <w:r w:rsidRPr="00CE6D30">
                    <w:t>1.</w:t>
                  </w:r>
                </w:p>
              </w:tc>
              <w:tc>
                <w:tcPr>
                  <w:tcW w:w="1560" w:type="dxa"/>
                </w:tcPr>
                <w:p w:rsidR="008B5CB0" w:rsidRPr="00CE6D30" w:rsidRDefault="008B5CB0" w:rsidP="008B5CB0">
                  <w:pPr>
                    <w:framePr w:hSpace="180" w:wrap="around" w:vAnchor="text" w:hAnchor="text" w:xAlign="center" w:y="1"/>
                    <w:suppressOverlap/>
                  </w:pPr>
                  <w:r w:rsidRPr="002C5C3F">
                    <w:t>Расходы по аренде, всего</w:t>
                  </w:r>
                </w:p>
              </w:tc>
              <w:tc>
                <w:tcPr>
                  <w:tcW w:w="2080" w:type="dxa"/>
                </w:tcPr>
                <w:p w:rsidR="008B5CB0" w:rsidRDefault="008B5CB0" w:rsidP="008B5CB0">
                  <w:pPr>
                    <w:framePr w:hSpace="180" w:wrap="around" w:vAnchor="text" w:hAnchor="text" w:xAlign="center" w:y="1"/>
                    <w:suppressOverlap/>
                  </w:pPr>
                  <w:r w:rsidRPr="00A718AF">
                    <w:rPr>
                      <w:color w:val="000000"/>
                      <w:spacing w:val="2"/>
                      <w:szCs w:val="20"/>
                    </w:rPr>
                    <w:t xml:space="preserve">тысяч </w:t>
                  </w:r>
                  <w:r w:rsidRPr="00A718AF">
                    <w:rPr>
                      <w:b/>
                      <w:color w:val="000000"/>
                      <w:spacing w:val="2"/>
                      <w:szCs w:val="20"/>
                    </w:rPr>
                    <w:t>тенге</w:t>
                  </w:r>
                </w:p>
              </w:tc>
            </w:tr>
            <w:tr w:rsidR="008B5CB0" w:rsidTr="002A7DAA">
              <w:trPr>
                <w:trHeight w:val="374"/>
              </w:trPr>
              <w:tc>
                <w:tcPr>
                  <w:tcW w:w="687" w:type="dxa"/>
                </w:tcPr>
                <w:p w:rsidR="008B5CB0" w:rsidRPr="002C5C3F" w:rsidRDefault="008B5CB0" w:rsidP="008B5CB0">
                  <w:pPr>
                    <w:framePr w:hSpace="180" w:wrap="around" w:vAnchor="text" w:hAnchor="text" w:xAlign="center" w:y="1"/>
                    <w:suppressOverlap/>
                    <w:rPr>
                      <w:lang w:val="kk-KZ"/>
                    </w:rPr>
                  </w:pPr>
                  <w:r>
                    <w:rPr>
                      <w:lang w:val="kk-KZ"/>
                    </w:rPr>
                    <w:t>2.</w:t>
                  </w:r>
                </w:p>
              </w:tc>
              <w:tc>
                <w:tcPr>
                  <w:tcW w:w="1560" w:type="dxa"/>
                </w:tcPr>
                <w:p w:rsidR="008B5CB0" w:rsidRPr="00CE6D30" w:rsidRDefault="008B5CB0" w:rsidP="008B5CB0">
                  <w:pPr>
                    <w:framePr w:hSpace="180" w:wrap="around" w:vAnchor="text" w:hAnchor="text" w:xAlign="center" w:y="1"/>
                    <w:suppressOverlap/>
                  </w:pPr>
                  <w:r w:rsidRPr="002C5C3F">
                    <w:t>Стоимость за 1 квадратный метр арендуемой площади</w:t>
                  </w:r>
                </w:p>
              </w:tc>
              <w:tc>
                <w:tcPr>
                  <w:tcW w:w="2080" w:type="dxa"/>
                </w:tcPr>
                <w:p w:rsidR="008B5CB0" w:rsidRPr="00A718AF" w:rsidRDefault="008B5CB0" w:rsidP="008B5CB0">
                  <w:pPr>
                    <w:framePr w:hSpace="180" w:wrap="around" w:vAnchor="text" w:hAnchor="text" w:xAlign="center" w:y="1"/>
                    <w:suppressOverlap/>
                    <w:rPr>
                      <w:color w:val="000000"/>
                      <w:spacing w:val="2"/>
                      <w:szCs w:val="20"/>
                    </w:rPr>
                  </w:pPr>
                  <w:r w:rsidRPr="002C5C3F">
                    <w:rPr>
                      <w:color w:val="000000"/>
                      <w:spacing w:val="2"/>
                      <w:szCs w:val="20"/>
                    </w:rPr>
                    <w:t xml:space="preserve">тысяч </w:t>
                  </w:r>
                  <w:r w:rsidRPr="002C5C3F">
                    <w:rPr>
                      <w:b/>
                      <w:color w:val="000000"/>
                      <w:spacing w:val="2"/>
                      <w:szCs w:val="20"/>
                    </w:rPr>
                    <w:t>тенге</w:t>
                  </w:r>
                </w:p>
              </w:tc>
            </w:tr>
            <w:tr w:rsidR="008B5CB0" w:rsidTr="002A7DAA">
              <w:trPr>
                <w:trHeight w:val="374"/>
              </w:trPr>
              <w:tc>
                <w:tcPr>
                  <w:tcW w:w="687" w:type="dxa"/>
                </w:tcPr>
                <w:p w:rsidR="008B5CB0" w:rsidRDefault="008B5CB0" w:rsidP="008B5CB0">
                  <w:pPr>
                    <w:framePr w:hSpace="180" w:wrap="around" w:vAnchor="text" w:hAnchor="text" w:xAlign="center" w:y="1"/>
                    <w:suppressOverlap/>
                    <w:jc w:val="center"/>
                    <w:rPr>
                      <w:lang w:val="kk-KZ"/>
                    </w:rPr>
                  </w:pPr>
                  <w:r>
                    <w:rPr>
                      <w:lang w:val="kk-KZ"/>
                    </w:rPr>
                    <w:t>...</w:t>
                  </w:r>
                </w:p>
              </w:tc>
              <w:tc>
                <w:tcPr>
                  <w:tcW w:w="1560" w:type="dxa"/>
                </w:tcPr>
                <w:p w:rsidR="008B5CB0" w:rsidRPr="00722045" w:rsidRDefault="008B5CB0" w:rsidP="008B5CB0">
                  <w:pPr>
                    <w:framePr w:hSpace="180" w:wrap="around" w:vAnchor="text" w:hAnchor="text" w:xAlign="center" w:y="1"/>
                    <w:suppressOverlap/>
                    <w:jc w:val="center"/>
                    <w:rPr>
                      <w:lang w:val="kk-KZ"/>
                    </w:rPr>
                  </w:pPr>
                  <w:r>
                    <w:rPr>
                      <w:lang w:val="kk-KZ"/>
                    </w:rPr>
                    <w:t>...</w:t>
                  </w:r>
                </w:p>
              </w:tc>
              <w:tc>
                <w:tcPr>
                  <w:tcW w:w="2080" w:type="dxa"/>
                </w:tcPr>
                <w:p w:rsidR="008B5CB0" w:rsidRPr="00722045" w:rsidRDefault="008B5CB0" w:rsidP="008B5CB0">
                  <w:pPr>
                    <w:framePr w:hSpace="180" w:wrap="around" w:vAnchor="text" w:hAnchor="text" w:xAlign="center" w:y="1"/>
                    <w:suppressOverlap/>
                    <w:jc w:val="center"/>
                    <w:rPr>
                      <w:color w:val="000000"/>
                      <w:spacing w:val="2"/>
                      <w:szCs w:val="20"/>
                      <w:lang w:val="kk-KZ"/>
                    </w:rPr>
                  </w:pPr>
                  <w:r>
                    <w:rPr>
                      <w:color w:val="000000"/>
                      <w:spacing w:val="2"/>
                      <w:szCs w:val="20"/>
                      <w:lang w:val="kk-KZ"/>
                    </w:rPr>
                    <w:t>...</w:t>
                  </w:r>
                </w:p>
              </w:tc>
            </w:tr>
          </w:tbl>
          <w:p w:rsidR="008B5CB0" w:rsidRPr="002C5C3F" w:rsidRDefault="008B5CB0" w:rsidP="008B5CB0">
            <w:pPr>
              <w:jc w:val="both"/>
              <w:rPr>
                <w:bCs/>
              </w:rPr>
            </w:pPr>
          </w:p>
        </w:tc>
        <w:tc>
          <w:tcPr>
            <w:tcW w:w="4394" w:type="dxa"/>
          </w:tcPr>
          <w:p w:rsidR="008B5CB0" w:rsidRPr="002C5C3F" w:rsidRDefault="008B5CB0" w:rsidP="008B5CB0">
            <w:pPr>
              <w:jc w:val="both"/>
              <w:rPr>
                <w:bCs/>
              </w:rPr>
            </w:pPr>
            <w:r w:rsidRPr="002C5C3F">
              <w:rPr>
                <w:bCs/>
              </w:rPr>
              <w:lastRenderedPageBreak/>
              <w:t>7.7 расходы по аренде нежилых помещений административно-управленческого персонала:</w:t>
            </w:r>
          </w:p>
          <w:p w:rsidR="008B5CB0" w:rsidRPr="002C5C3F" w:rsidRDefault="008B5CB0" w:rsidP="008B5CB0">
            <w:pPr>
              <w:jc w:val="both"/>
              <w:rPr>
                <w:bCs/>
              </w:rPr>
            </w:pPr>
            <w:r w:rsidRPr="002C5C3F">
              <w:rPr>
                <w:bCs/>
              </w:rPr>
              <w:lastRenderedPageBreak/>
              <w:t>      Наименование Компании (дочерней организации) *</w:t>
            </w:r>
          </w:p>
          <w:p w:rsidR="008B5CB0" w:rsidRPr="002C5C3F" w:rsidRDefault="008B5CB0" w:rsidP="008B5CB0">
            <w:pPr>
              <w:jc w:val="both"/>
              <w:rPr>
                <w:bCs/>
              </w:rPr>
            </w:pPr>
            <w:r w:rsidRPr="002C5C3F">
              <w:rPr>
                <w:bCs/>
              </w:rPr>
              <w:t>      форма 19</w:t>
            </w:r>
          </w:p>
          <w:tbl>
            <w:tblPr>
              <w:tblStyle w:val="22"/>
              <w:tblW w:w="4229" w:type="dxa"/>
              <w:tblLayout w:type="fixed"/>
              <w:tblLook w:val="04A0" w:firstRow="1" w:lastRow="0" w:firstColumn="1" w:lastColumn="0" w:noHBand="0" w:noVBand="1"/>
            </w:tblPr>
            <w:tblGrid>
              <w:gridCol w:w="671"/>
              <w:gridCol w:w="1525"/>
              <w:gridCol w:w="2033"/>
            </w:tblGrid>
            <w:tr w:rsidR="008B5CB0" w:rsidTr="002A7DAA">
              <w:trPr>
                <w:trHeight w:val="685"/>
              </w:trPr>
              <w:tc>
                <w:tcPr>
                  <w:tcW w:w="671" w:type="dxa"/>
                </w:tcPr>
                <w:p w:rsidR="008B5CB0" w:rsidRPr="004E403E" w:rsidRDefault="008B5CB0" w:rsidP="008B5CB0">
                  <w:pPr>
                    <w:framePr w:hSpace="180" w:wrap="around" w:vAnchor="text" w:hAnchor="text" w:xAlign="center" w:y="1"/>
                    <w:suppressOverlap/>
                    <w:rPr>
                      <w:lang w:val="kk-KZ"/>
                    </w:rPr>
                  </w:pPr>
                  <w:r>
                    <w:rPr>
                      <w:lang w:val="kk-KZ"/>
                    </w:rPr>
                    <w:t>...</w:t>
                  </w:r>
                </w:p>
              </w:tc>
              <w:tc>
                <w:tcPr>
                  <w:tcW w:w="1525" w:type="dxa"/>
                </w:tcPr>
                <w:p w:rsidR="008B5CB0" w:rsidRPr="004E403E" w:rsidRDefault="008B5CB0" w:rsidP="008B5CB0">
                  <w:pPr>
                    <w:framePr w:hSpace="180" w:wrap="around" w:vAnchor="text" w:hAnchor="text" w:xAlign="center" w:y="1"/>
                    <w:suppressOverlap/>
                    <w:rPr>
                      <w:lang w:val="kk-KZ"/>
                    </w:rPr>
                  </w:pPr>
                  <w:r>
                    <w:rPr>
                      <w:lang w:val="kk-KZ"/>
                    </w:rPr>
                    <w:t>...</w:t>
                  </w:r>
                </w:p>
              </w:tc>
              <w:tc>
                <w:tcPr>
                  <w:tcW w:w="2033" w:type="dxa"/>
                </w:tcPr>
                <w:p w:rsidR="008B5CB0" w:rsidRPr="004E403E" w:rsidRDefault="008B5CB0" w:rsidP="008B5CB0">
                  <w:pPr>
                    <w:framePr w:hSpace="180" w:wrap="around" w:vAnchor="text" w:hAnchor="text" w:xAlign="center" w:y="1"/>
                    <w:suppressOverlap/>
                    <w:rPr>
                      <w:color w:val="000000"/>
                      <w:spacing w:val="2"/>
                      <w:szCs w:val="20"/>
                      <w:lang w:val="kk-KZ"/>
                    </w:rPr>
                  </w:pPr>
                  <w:r>
                    <w:rPr>
                      <w:color w:val="000000"/>
                      <w:spacing w:val="2"/>
                      <w:szCs w:val="20"/>
                      <w:lang w:val="kk-KZ"/>
                    </w:rPr>
                    <w:t>...</w:t>
                  </w:r>
                </w:p>
              </w:tc>
            </w:tr>
            <w:tr w:rsidR="008B5CB0" w:rsidTr="002A7DAA">
              <w:trPr>
                <w:trHeight w:val="685"/>
              </w:trPr>
              <w:tc>
                <w:tcPr>
                  <w:tcW w:w="671" w:type="dxa"/>
                </w:tcPr>
                <w:p w:rsidR="008B5CB0" w:rsidRPr="00CE6D30" w:rsidRDefault="008B5CB0" w:rsidP="008B5CB0">
                  <w:pPr>
                    <w:framePr w:hSpace="180" w:wrap="around" w:vAnchor="text" w:hAnchor="text" w:xAlign="center" w:y="1"/>
                    <w:suppressOverlap/>
                  </w:pPr>
                  <w:r w:rsidRPr="00CE6D30">
                    <w:t>1.</w:t>
                  </w:r>
                </w:p>
              </w:tc>
              <w:tc>
                <w:tcPr>
                  <w:tcW w:w="1525" w:type="dxa"/>
                </w:tcPr>
                <w:p w:rsidR="008B5CB0" w:rsidRPr="00CE6D30" w:rsidRDefault="008B5CB0" w:rsidP="008B5CB0">
                  <w:pPr>
                    <w:framePr w:hSpace="180" w:wrap="around" w:vAnchor="text" w:hAnchor="text" w:xAlign="center" w:y="1"/>
                    <w:suppressOverlap/>
                  </w:pPr>
                  <w:r w:rsidRPr="002C5C3F">
                    <w:t>Расходы по аренде, всего</w:t>
                  </w:r>
                </w:p>
              </w:tc>
              <w:tc>
                <w:tcPr>
                  <w:tcW w:w="2033" w:type="dxa"/>
                </w:tcPr>
                <w:p w:rsidR="008B5CB0" w:rsidRDefault="008B5CB0" w:rsidP="008B5CB0">
                  <w:pPr>
                    <w:framePr w:hSpace="180" w:wrap="around" w:vAnchor="text" w:hAnchor="text" w:xAlign="center" w:y="1"/>
                    <w:suppressOverlap/>
                  </w:pPr>
                  <w:r w:rsidRPr="00A718AF">
                    <w:rPr>
                      <w:color w:val="000000"/>
                      <w:spacing w:val="2"/>
                      <w:szCs w:val="20"/>
                    </w:rPr>
                    <w:t xml:space="preserve">тысяч </w:t>
                  </w:r>
                  <w:proofErr w:type="spellStart"/>
                  <w:r>
                    <w:rPr>
                      <w:b/>
                      <w:color w:val="000000"/>
                      <w:spacing w:val="2"/>
                      <w:szCs w:val="20"/>
                    </w:rPr>
                    <w:t>тең</w:t>
                  </w:r>
                  <w:r w:rsidRPr="00A718AF">
                    <w:rPr>
                      <w:b/>
                      <w:color w:val="000000"/>
                      <w:spacing w:val="2"/>
                      <w:szCs w:val="20"/>
                    </w:rPr>
                    <w:t>ге</w:t>
                  </w:r>
                  <w:proofErr w:type="spellEnd"/>
                </w:p>
              </w:tc>
            </w:tr>
            <w:tr w:rsidR="008B5CB0" w:rsidRPr="00A718AF" w:rsidTr="002A7DAA">
              <w:trPr>
                <w:trHeight w:val="685"/>
              </w:trPr>
              <w:tc>
                <w:tcPr>
                  <w:tcW w:w="671" w:type="dxa"/>
                </w:tcPr>
                <w:p w:rsidR="008B5CB0" w:rsidRPr="002C5C3F" w:rsidRDefault="008B5CB0" w:rsidP="008B5CB0">
                  <w:pPr>
                    <w:framePr w:hSpace="180" w:wrap="around" w:vAnchor="text" w:hAnchor="text" w:xAlign="center" w:y="1"/>
                    <w:suppressOverlap/>
                    <w:rPr>
                      <w:lang w:val="kk-KZ"/>
                    </w:rPr>
                  </w:pPr>
                  <w:r>
                    <w:rPr>
                      <w:lang w:val="kk-KZ"/>
                    </w:rPr>
                    <w:t>2.</w:t>
                  </w:r>
                </w:p>
              </w:tc>
              <w:tc>
                <w:tcPr>
                  <w:tcW w:w="1525" w:type="dxa"/>
                </w:tcPr>
                <w:p w:rsidR="008B5CB0" w:rsidRPr="00CE6D30" w:rsidRDefault="008B5CB0" w:rsidP="008B5CB0">
                  <w:pPr>
                    <w:framePr w:hSpace="180" w:wrap="around" w:vAnchor="text" w:hAnchor="text" w:xAlign="center" w:y="1"/>
                    <w:suppressOverlap/>
                  </w:pPr>
                  <w:r w:rsidRPr="002C5C3F">
                    <w:t>Стоимость за 1 квадратный метр арендуемой площади</w:t>
                  </w:r>
                </w:p>
              </w:tc>
              <w:tc>
                <w:tcPr>
                  <w:tcW w:w="2033" w:type="dxa"/>
                </w:tcPr>
                <w:p w:rsidR="008B5CB0" w:rsidRPr="00A718AF" w:rsidRDefault="008B5CB0" w:rsidP="008B5CB0">
                  <w:pPr>
                    <w:framePr w:hSpace="180" w:wrap="around" w:vAnchor="text" w:hAnchor="text" w:xAlign="center" w:y="1"/>
                    <w:suppressOverlap/>
                    <w:rPr>
                      <w:color w:val="000000"/>
                      <w:spacing w:val="2"/>
                      <w:szCs w:val="20"/>
                    </w:rPr>
                  </w:pPr>
                  <w:r w:rsidRPr="002C5C3F">
                    <w:rPr>
                      <w:color w:val="000000"/>
                      <w:spacing w:val="2"/>
                      <w:szCs w:val="20"/>
                    </w:rPr>
                    <w:t xml:space="preserve">тысяч </w:t>
                  </w:r>
                  <w:proofErr w:type="spellStart"/>
                  <w:r>
                    <w:rPr>
                      <w:b/>
                      <w:color w:val="000000"/>
                      <w:spacing w:val="2"/>
                      <w:szCs w:val="20"/>
                    </w:rPr>
                    <w:t>тең</w:t>
                  </w:r>
                  <w:r w:rsidRPr="002C5C3F">
                    <w:rPr>
                      <w:b/>
                      <w:color w:val="000000"/>
                      <w:spacing w:val="2"/>
                      <w:szCs w:val="20"/>
                    </w:rPr>
                    <w:t>ге</w:t>
                  </w:r>
                  <w:proofErr w:type="spellEnd"/>
                </w:p>
              </w:tc>
            </w:tr>
            <w:tr w:rsidR="008B5CB0" w:rsidRPr="00A718AF" w:rsidTr="002A7DAA">
              <w:trPr>
                <w:trHeight w:val="685"/>
              </w:trPr>
              <w:tc>
                <w:tcPr>
                  <w:tcW w:w="671" w:type="dxa"/>
                </w:tcPr>
                <w:p w:rsidR="008B5CB0" w:rsidRDefault="008B5CB0" w:rsidP="008B5CB0">
                  <w:pPr>
                    <w:framePr w:hSpace="180" w:wrap="around" w:vAnchor="text" w:hAnchor="text" w:xAlign="center" w:y="1"/>
                    <w:suppressOverlap/>
                    <w:jc w:val="center"/>
                    <w:rPr>
                      <w:lang w:val="kk-KZ"/>
                    </w:rPr>
                  </w:pPr>
                  <w:r>
                    <w:rPr>
                      <w:lang w:val="kk-KZ"/>
                    </w:rPr>
                    <w:t>...</w:t>
                  </w:r>
                </w:p>
              </w:tc>
              <w:tc>
                <w:tcPr>
                  <w:tcW w:w="1525" w:type="dxa"/>
                </w:tcPr>
                <w:p w:rsidR="008B5CB0" w:rsidRPr="00722045" w:rsidRDefault="008B5CB0" w:rsidP="008B5CB0">
                  <w:pPr>
                    <w:framePr w:hSpace="180" w:wrap="around" w:vAnchor="text" w:hAnchor="text" w:xAlign="center" w:y="1"/>
                    <w:suppressOverlap/>
                    <w:jc w:val="center"/>
                    <w:rPr>
                      <w:lang w:val="kk-KZ"/>
                    </w:rPr>
                  </w:pPr>
                  <w:r>
                    <w:rPr>
                      <w:lang w:val="kk-KZ"/>
                    </w:rPr>
                    <w:t>...</w:t>
                  </w:r>
                </w:p>
              </w:tc>
              <w:tc>
                <w:tcPr>
                  <w:tcW w:w="2033" w:type="dxa"/>
                </w:tcPr>
                <w:p w:rsidR="008B5CB0" w:rsidRPr="00722045" w:rsidRDefault="008B5CB0" w:rsidP="008B5CB0">
                  <w:pPr>
                    <w:framePr w:hSpace="180" w:wrap="around" w:vAnchor="text" w:hAnchor="text" w:xAlign="center" w:y="1"/>
                    <w:suppressOverlap/>
                    <w:jc w:val="center"/>
                    <w:rPr>
                      <w:color w:val="000000"/>
                      <w:spacing w:val="2"/>
                      <w:szCs w:val="20"/>
                      <w:lang w:val="kk-KZ"/>
                    </w:rPr>
                  </w:pPr>
                  <w:r>
                    <w:rPr>
                      <w:color w:val="000000"/>
                      <w:spacing w:val="2"/>
                      <w:szCs w:val="20"/>
                      <w:lang w:val="kk-KZ"/>
                    </w:rPr>
                    <w:t>...</w:t>
                  </w:r>
                </w:p>
              </w:tc>
            </w:tr>
          </w:tbl>
          <w:p w:rsidR="008B5CB0" w:rsidRPr="002C5C3F" w:rsidRDefault="008B5CB0" w:rsidP="008B5CB0">
            <w:pPr>
              <w:jc w:val="both"/>
              <w:rPr>
                <w:bCs/>
              </w:rPr>
            </w:pPr>
          </w:p>
        </w:tc>
        <w:tc>
          <w:tcPr>
            <w:tcW w:w="4111" w:type="dxa"/>
          </w:tcPr>
          <w:p w:rsidR="008B5CB0" w:rsidRDefault="008B5CB0" w:rsidP="008B5CB0">
            <w:r w:rsidRPr="007C13C5">
              <w:lastRenderedPageBreak/>
              <w:t>Обоснование приведено в позиции 1 сравнительной таблицы.</w:t>
            </w:r>
          </w:p>
        </w:tc>
      </w:tr>
      <w:tr w:rsidR="008B5CB0" w:rsidRPr="002F47C2" w:rsidTr="00B61643">
        <w:trPr>
          <w:gridAfter w:val="1"/>
          <w:wAfter w:w="9" w:type="dxa"/>
        </w:trPr>
        <w:tc>
          <w:tcPr>
            <w:tcW w:w="704" w:type="dxa"/>
            <w:vAlign w:val="center"/>
          </w:tcPr>
          <w:p w:rsidR="008B5CB0" w:rsidRPr="002F47C2" w:rsidRDefault="008B5CB0" w:rsidP="008B5CB0">
            <w:pPr>
              <w:pStyle w:val="a5"/>
              <w:widowControl w:val="0"/>
              <w:numPr>
                <w:ilvl w:val="0"/>
                <w:numId w:val="6"/>
              </w:numPr>
              <w:tabs>
                <w:tab w:val="left" w:pos="345"/>
              </w:tabs>
              <w:rPr>
                <w:bCs/>
                <w:sz w:val="24"/>
                <w:szCs w:val="24"/>
                <w:lang w:val="kk-KZ"/>
              </w:rPr>
            </w:pPr>
          </w:p>
        </w:tc>
        <w:tc>
          <w:tcPr>
            <w:tcW w:w="1560" w:type="dxa"/>
          </w:tcPr>
          <w:p w:rsidR="008B5CB0" w:rsidRPr="002C5C3F" w:rsidRDefault="008B5CB0" w:rsidP="008B5CB0">
            <w:pPr>
              <w:jc w:val="center"/>
              <w:rPr>
                <w:bCs/>
                <w:lang w:val="kk-KZ" w:eastAsia="en-US"/>
              </w:rPr>
            </w:pPr>
            <w:r>
              <w:rPr>
                <w:bCs/>
                <w:lang w:val="kk-KZ" w:eastAsia="en-US"/>
              </w:rPr>
              <w:t>пункт 7.8</w:t>
            </w:r>
          </w:p>
          <w:p w:rsidR="008B5CB0" w:rsidRDefault="008B5CB0" w:rsidP="008B5CB0">
            <w:pPr>
              <w:jc w:val="center"/>
              <w:rPr>
                <w:bCs/>
                <w:lang w:val="kk-KZ" w:eastAsia="en-US"/>
              </w:rPr>
            </w:pPr>
            <w:r>
              <w:rPr>
                <w:bCs/>
                <w:lang w:val="kk-KZ" w:eastAsia="en-US"/>
              </w:rPr>
              <w:t>форма 20</w:t>
            </w:r>
          </w:p>
        </w:tc>
        <w:tc>
          <w:tcPr>
            <w:tcW w:w="4537" w:type="dxa"/>
          </w:tcPr>
          <w:p w:rsidR="008B5CB0" w:rsidRPr="002C5C3F" w:rsidRDefault="008B5CB0" w:rsidP="008B5CB0">
            <w:pPr>
              <w:jc w:val="both"/>
              <w:rPr>
                <w:bCs/>
              </w:rPr>
            </w:pPr>
            <w:r w:rsidRPr="002C5C3F">
              <w:rPr>
                <w:bCs/>
              </w:rPr>
              <w:t>7.8 прогноз основных консолидированных показателей Компании и юридических лиц, акции (доли участия) которых представляют право Компании прямо определять решения, принимаемые данными юридическими лицами:</w:t>
            </w:r>
          </w:p>
          <w:p w:rsidR="008B5CB0" w:rsidRPr="002C5C3F" w:rsidRDefault="008B5CB0" w:rsidP="008B5CB0">
            <w:pPr>
              <w:jc w:val="both"/>
              <w:rPr>
                <w:bCs/>
              </w:rPr>
            </w:pPr>
            <w:r w:rsidRPr="002C5C3F">
              <w:rPr>
                <w:bCs/>
              </w:rPr>
              <w:t>      форма 20</w:t>
            </w:r>
          </w:p>
          <w:p w:rsidR="008B5CB0" w:rsidRPr="002C5C3F" w:rsidRDefault="008B5CB0" w:rsidP="008B5CB0">
            <w:pPr>
              <w:jc w:val="both"/>
              <w:rPr>
                <w:bCs/>
              </w:rPr>
            </w:pPr>
            <w:r w:rsidRPr="002C5C3F">
              <w:rPr>
                <w:bCs/>
              </w:rPr>
              <w:t xml:space="preserve">      тысяч </w:t>
            </w:r>
            <w:r w:rsidRPr="002C5C3F">
              <w:rPr>
                <w:b/>
                <w:bCs/>
              </w:rPr>
              <w:t>тенге</w:t>
            </w:r>
          </w:p>
        </w:tc>
        <w:tc>
          <w:tcPr>
            <w:tcW w:w="4394" w:type="dxa"/>
          </w:tcPr>
          <w:p w:rsidR="008B5CB0" w:rsidRPr="002C5C3F" w:rsidRDefault="008B5CB0" w:rsidP="008B5CB0">
            <w:pPr>
              <w:jc w:val="both"/>
              <w:rPr>
                <w:bCs/>
              </w:rPr>
            </w:pPr>
            <w:r w:rsidRPr="002C5C3F">
              <w:rPr>
                <w:bCs/>
              </w:rPr>
              <w:t>7.8 прогноз основных консолидированных показателей Компании и юридических лиц, акции (доли участия) которых представляют право Компании прямо определять решения, принимаемые данными юридическими лицами:</w:t>
            </w:r>
          </w:p>
          <w:p w:rsidR="008B5CB0" w:rsidRPr="002C5C3F" w:rsidRDefault="008B5CB0" w:rsidP="008B5CB0">
            <w:pPr>
              <w:jc w:val="both"/>
              <w:rPr>
                <w:bCs/>
              </w:rPr>
            </w:pPr>
            <w:r w:rsidRPr="002C5C3F">
              <w:rPr>
                <w:bCs/>
              </w:rPr>
              <w:t>      форма 20</w:t>
            </w:r>
          </w:p>
          <w:p w:rsidR="008B5CB0" w:rsidRPr="002C5C3F" w:rsidRDefault="008B5CB0" w:rsidP="008B5CB0">
            <w:pPr>
              <w:jc w:val="both"/>
              <w:rPr>
                <w:bCs/>
              </w:rPr>
            </w:pPr>
            <w:r w:rsidRPr="002C5C3F">
              <w:rPr>
                <w:bCs/>
              </w:rPr>
              <w:t xml:space="preserve">      тысяч </w:t>
            </w:r>
            <w:proofErr w:type="spellStart"/>
            <w:r>
              <w:rPr>
                <w:b/>
                <w:bCs/>
              </w:rPr>
              <w:t>тең</w:t>
            </w:r>
            <w:r w:rsidRPr="002C5C3F">
              <w:rPr>
                <w:b/>
                <w:bCs/>
              </w:rPr>
              <w:t>ге</w:t>
            </w:r>
            <w:proofErr w:type="spellEnd"/>
          </w:p>
        </w:tc>
        <w:tc>
          <w:tcPr>
            <w:tcW w:w="4111" w:type="dxa"/>
          </w:tcPr>
          <w:p w:rsidR="008B5CB0" w:rsidRDefault="008B5CB0" w:rsidP="008B5CB0">
            <w:r w:rsidRPr="00C343D8">
              <w:rPr>
                <w:bCs/>
              </w:rPr>
              <w:t>Обоснование приведено в позиции 1 сравнительной таблицы.</w:t>
            </w:r>
          </w:p>
        </w:tc>
      </w:tr>
      <w:tr w:rsidR="008B5CB0" w:rsidRPr="002F47C2" w:rsidTr="00B61643">
        <w:trPr>
          <w:gridAfter w:val="1"/>
          <w:wAfter w:w="9" w:type="dxa"/>
        </w:trPr>
        <w:tc>
          <w:tcPr>
            <w:tcW w:w="704" w:type="dxa"/>
            <w:vAlign w:val="center"/>
          </w:tcPr>
          <w:p w:rsidR="008B5CB0" w:rsidRPr="002F47C2" w:rsidRDefault="008B5CB0" w:rsidP="008B5CB0">
            <w:pPr>
              <w:pStyle w:val="a5"/>
              <w:widowControl w:val="0"/>
              <w:numPr>
                <w:ilvl w:val="0"/>
                <w:numId w:val="6"/>
              </w:numPr>
              <w:tabs>
                <w:tab w:val="left" w:pos="345"/>
              </w:tabs>
              <w:rPr>
                <w:bCs/>
                <w:sz w:val="24"/>
                <w:szCs w:val="24"/>
                <w:lang w:val="kk-KZ"/>
              </w:rPr>
            </w:pPr>
          </w:p>
        </w:tc>
        <w:tc>
          <w:tcPr>
            <w:tcW w:w="1560" w:type="dxa"/>
          </w:tcPr>
          <w:p w:rsidR="008B5CB0" w:rsidRPr="002C5C3F" w:rsidRDefault="008B5CB0" w:rsidP="008B5CB0">
            <w:pPr>
              <w:jc w:val="center"/>
              <w:rPr>
                <w:bCs/>
                <w:lang w:val="kk-KZ" w:eastAsia="en-US"/>
              </w:rPr>
            </w:pPr>
            <w:r>
              <w:rPr>
                <w:bCs/>
                <w:lang w:val="kk-KZ" w:eastAsia="en-US"/>
              </w:rPr>
              <w:t>пункт 7.9</w:t>
            </w:r>
          </w:p>
          <w:p w:rsidR="008B5CB0" w:rsidRDefault="008B5CB0" w:rsidP="008B5CB0">
            <w:pPr>
              <w:jc w:val="center"/>
              <w:rPr>
                <w:bCs/>
                <w:lang w:val="kk-KZ" w:eastAsia="en-US"/>
              </w:rPr>
            </w:pPr>
            <w:r>
              <w:rPr>
                <w:bCs/>
                <w:lang w:val="kk-KZ" w:eastAsia="en-US"/>
              </w:rPr>
              <w:t>форма 21</w:t>
            </w:r>
          </w:p>
        </w:tc>
        <w:tc>
          <w:tcPr>
            <w:tcW w:w="4537" w:type="dxa"/>
          </w:tcPr>
          <w:p w:rsidR="008B5CB0" w:rsidRPr="002C5C3F" w:rsidRDefault="008B5CB0" w:rsidP="008B5CB0">
            <w:pPr>
              <w:jc w:val="both"/>
              <w:rPr>
                <w:bCs/>
              </w:rPr>
            </w:pPr>
            <w:r w:rsidRPr="002C5C3F">
              <w:rPr>
                <w:bCs/>
              </w:rPr>
              <w:t> 7.9 прогноз основных неконсолидированных показателей Компании и юридических лиц, акции (доли участия) которых предоставляют право Компании прямо определять решения, принимаемые данными юридическими лицами:</w:t>
            </w:r>
          </w:p>
          <w:p w:rsidR="008B5CB0" w:rsidRPr="002C5C3F" w:rsidRDefault="008B5CB0" w:rsidP="008B5CB0">
            <w:pPr>
              <w:jc w:val="both"/>
              <w:rPr>
                <w:bCs/>
              </w:rPr>
            </w:pPr>
            <w:r w:rsidRPr="002C5C3F">
              <w:rPr>
                <w:bCs/>
              </w:rPr>
              <w:t>      Наименование Компании (дочерней организации) *</w:t>
            </w:r>
          </w:p>
          <w:p w:rsidR="008B5CB0" w:rsidRPr="002C5C3F" w:rsidRDefault="008B5CB0" w:rsidP="008B5CB0">
            <w:pPr>
              <w:jc w:val="both"/>
              <w:rPr>
                <w:bCs/>
              </w:rPr>
            </w:pPr>
            <w:r w:rsidRPr="002C5C3F">
              <w:rPr>
                <w:bCs/>
              </w:rPr>
              <w:t>      форма 21</w:t>
            </w:r>
          </w:p>
          <w:p w:rsidR="008B5CB0" w:rsidRPr="002C5C3F" w:rsidRDefault="008B5CB0" w:rsidP="008B5CB0">
            <w:pPr>
              <w:jc w:val="both"/>
              <w:rPr>
                <w:bCs/>
              </w:rPr>
            </w:pPr>
            <w:r w:rsidRPr="002C5C3F">
              <w:rPr>
                <w:bCs/>
              </w:rPr>
              <w:t xml:space="preserve">      тысяч </w:t>
            </w:r>
            <w:r w:rsidRPr="002C5C3F">
              <w:rPr>
                <w:b/>
                <w:bCs/>
              </w:rPr>
              <w:t>тенге</w:t>
            </w:r>
          </w:p>
        </w:tc>
        <w:tc>
          <w:tcPr>
            <w:tcW w:w="4394" w:type="dxa"/>
          </w:tcPr>
          <w:p w:rsidR="008B5CB0" w:rsidRPr="002C5C3F" w:rsidRDefault="008B5CB0" w:rsidP="008B5CB0">
            <w:pPr>
              <w:jc w:val="both"/>
              <w:rPr>
                <w:bCs/>
              </w:rPr>
            </w:pPr>
            <w:r w:rsidRPr="002C5C3F">
              <w:rPr>
                <w:bCs/>
              </w:rPr>
              <w:t> 7.9 прогноз основных неконсолидированных показателей Компании и юридических лиц, акции (доли участия) которых предоставляют право Компании прямо определять решения, принимаемые данными юридическими лицами:</w:t>
            </w:r>
          </w:p>
          <w:p w:rsidR="008B5CB0" w:rsidRPr="002C5C3F" w:rsidRDefault="008B5CB0" w:rsidP="008B5CB0">
            <w:pPr>
              <w:jc w:val="both"/>
              <w:rPr>
                <w:bCs/>
              </w:rPr>
            </w:pPr>
            <w:r w:rsidRPr="002C5C3F">
              <w:rPr>
                <w:bCs/>
              </w:rPr>
              <w:t>      Наименование Компании (дочерней организации) *</w:t>
            </w:r>
          </w:p>
          <w:p w:rsidR="008B5CB0" w:rsidRPr="002C5C3F" w:rsidRDefault="008B5CB0" w:rsidP="008B5CB0">
            <w:pPr>
              <w:jc w:val="both"/>
              <w:rPr>
                <w:bCs/>
              </w:rPr>
            </w:pPr>
            <w:r w:rsidRPr="002C5C3F">
              <w:rPr>
                <w:bCs/>
              </w:rPr>
              <w:t>      форма 21</w:t>
            </w:r>
          </w:p>
          <w:p w:rsidR="008B5CB0" w:rsidRPr="002C5C3F" w:rsidRDefault="008B5CB0" w:rsidP="008B5CB0">
            <w:pPr>
              <w:jc w:val="both"/>
              <w:rPr>
                <w:bCs/>
              </w:rPr>
            </w:pPr>
            <w:r>
              <w:rPr>
                <w:bCs/>
              </w:rPr>
              <w:t xml:space="preserve">      тысяч </w:t>
            </w:r>
            <w:proofErr w:type="spellStart"/>
            <w:r w:rsidRPr="002C5C3F">
              <w:rPr>
                <w:b/>
                <w:bCs/>
              </w:rPr>
              <w:t>теңге</w:t>
            </w:r>
            <w:proofErr w:type="spellEnd"/>
          </w:p>
        </w:tc>
        <w:tc>
          <w:tcPr>
            <w:tcW w:w="4111" w:type="dxa"/>
          </w:tcPr>
          <w:p w:rsidR="008B5CB0" w:rsidRDefault="008B5CB0" w:rsidP="008B5CB0">
            <w:r w:rsidRPr="00C343D8">
              <w:rPr>
                <w:bCs/>
              </w:rPr>
              <w:t>Обоснование приведено в позиции 1 сравнительной таблицы.</w:t>
            </w:r>
          </w:p>
        </w:tc>
      </w:tr>
      <w:tr w:rsidR="008B5CB0" w:rsidRPr="002F47C2" w:rsidTr="00B61643">
        <w:trPr>
          <w:gridAfter w:val="1"/>
          <w:wAfter w:w="9" w:type="dxa"/>
        </w:trPr>
        <w:tc>
          <w:tcPr>
            <w:tcW w:w="704" w:type="dxa"/>
            <w:vAlign w:val="center"/>
          </w:tcPr>
          <w:p w:rsidR="008B5CB0" w:rsidRPr="002F47C2" w:rsidRDefault="008B5CB0" w:rsidP="008B5CB0">
            <w:pPr>
              <w:pStyle w:val="a5"/>
              <w:widowControl w:val="0"/>
              <w:numPr>
                <w:ilvl w:val="0"/>
                <w:numId w:val="6"/>
              </w:numPr>
              <w:tabs>
                <w:tab w:val="left" w:pos="345"/>
              </w:tabs>
              <w:rPr>
                <w:bCs/>
                <w:sz w:val="24"/>
                <w:szCs w:val="24"/>
                <w:lang w:val="kk-KZ"/>
              </w:rPr>
            </w:pPr>
          </w:p>
        </w:tc>
        <w:tc>
          <w:tcPr>
            <w:tcW w:w="1560" w:type="dxa"/>
          </w:tcPr>
          <w:p w:rsidR="008B5CB0" w:rsidRDefault="008B5CB0" w:rsidP="008B5CB0">
            <w:pPr>
              <w:jc w:val="center"/>
              <w:rPr>
                <w:bCs/>
                <w:lang w:val="kk-KZ" w:eastAsia="en-US"/>
              </w:rPr>
            </w:pPr>
            <w:r w:rsidRPr="008B5CB0">
              <w:rPr>
                <w:bCs/>
                <w:lang w:val="kk-KZ" w:eastAsia="en-US"/>
              </w:rPr>
              <w:t>Отчет по мониторингу реализации плана мероприятий по финансово-хозяйственной деятельности Компании</w:t>
            </w:r>
          </w:p>
        </w:tc>
        <w:tc>
          <w:tcPr>
            <w:tcW w:w="4537" w:type="dxa"/>
          </w:tcPr>
          <w:p w:rsidR="008B5CB0" w:rsidRDefault="008B5CB0" w:rsidP="008B5CB0">
            <w:pPr>
              <w:jc w:val="both"/>
              <w:rPr>
                <w:bCs/>
              </w:rPr>
            </w:pPr>
            <w:r w:rsidRPr="002C5C3F">
              <w:rPr>
                <w:bCs/>
              </w:rPr>
              <w:t>Отчет по мониторингу реализации плана мероприятий по финансово-хозяйственной деятельности Компании</w:t>
            </w:r>
          </w:p>
          <w:tbl>
            <w:tblPr>
              <w:tblW w:w="4775"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388"/>
              <w:gridCol w:w="593"/>
              <w:gridCol w:w="705"/>
              <w:gridCol w:w="425"/>
              <w:gridCol w:w="705"/>
              <w:gridCol w:w="323"/>
              <w:gridCol w:w="102"/>
              <w:gridCol w:w="565"/>
              <w:gridCol w:w="104"/>
              <w:gridCol w:w="170"/>
              <w:gridCol w:w="15"/>
              <w:gridCol w:w="155"/>
              <w:gridCol w:w="122"/>
              <w:gridCol w:w="48"/>
              <w:gridCol w:w="170"/>
              <w:gridCol w:w="35"/>
              <w:gridCol w:w="150"/>
            </w:tblGrid>
            <w:tr w:rsidR="008B5CB0" w:rsidRPr="00E636BC" w:rsidTr="00754C15">
              <w:trPr>
                <w:gridAfter w:val="4"/>
                <w:wAfter w:w="403" w:type="dxa"/>
                <w:trHeight w:val="54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п/п</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Наименование показателя</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Единица измерения</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факт отчетного года</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факт предыдущего года перед отчетным годом</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отчетного года к предыдущему году</w:t>
                  </w: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Причины отклонения (выполнения в неполном объеме)</w:t>
                  </w: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Корректирующие меры (предпринятые/ планируемые)</w:t>
                  </w:r>
                </w:p>
              </w:tc>
            </w:tr>
            <w:tr w:rsidR="008B5CB0" w:rsidRPr="00E636BC" w:rsidTr="00754C15">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1.</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Доходы, всего</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sidRPr="00754C15">
                    <w:rPr>
                      <w:b/>
                      <w:sz w:val="16"/>
                      <w:szCs w:val="16"/>
                    </w:rPr>
                    <w:t>тенге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754C15">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2.</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Расходы, всего, в том числе:</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sidRPr="00754C15">
                    <w:rPr>
                      <w:b/>
                      <w:sz w:val="16"/>
                      <w:szCs w:val="16"/>
                    </w:rPr>
                    <w:t>тенге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754C15">
              <w:trPr>
                <w:gridAfter w:val="4"/>
                <w:wAfter w:w="403" w:type="dxa"/>
                <w:trHeight w:val="192"/>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2.1.</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Общие и административные расходы</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sidRPr="00754C15">
                    <w:rPr>
                      <w:b/>
                      <w:sz w:val="16"/>
                      <w:szCs w:val="16"/>
                    </w:rPr>
                    <w:t>тенге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754C15">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2.2.</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Фонд оплаты труда</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sidRPr="00754C15">
                    <w:rPr>
                      <w:b/>
                      <w:sz w:val="16"/>
                      <w:szCs w:val="16"/>
                    </w:rPr>
                    <w:t>тенге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754C15">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2.3.</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Среднемесячная заработная плата</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sidRPr="00754C15">
                    <w:rPr>
                      <w:b/>
                      <w:sz w:val="16"/>
                      <w:szCs w:val="16"/>
                    </w:rPr>
                    <w:t>тенге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754C15">
              <w:trPr>
                <w:gridAfter w:val="4"/>
                <w:wAfter w:w="403" w:type="dxa"/>
                <w:trHeight w:val="361"/>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3.</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Чистый доход (убыток указывается со знаком минус)</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sidRPr="00754C15">
                    <w:rPr>
                      <w:b/>
                      <w:sz w:val="16"/>
                      <w:szCs w:val="16"/>
                    </w:rPr>
                    <w:t>тенге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754C15">
              <w:trPr>
                <w:gridAfter w:val="4"/>
                <w:wAfter w:w="403" w:type="dxa"/>
                <w:trHeight w:val="192"/>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lastRenderedPageBreak/>
                    <w:t>4.</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Дивиденды на государственный пакет акций</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sidRPr="00754C15">
                    <w:rPr>
                      <w:b/>
                      <w:sz w:val="16"/>
                      <w:szCs w:val="16"/>
                    </w:rPr>
                    <w:t>тенге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754C15">
              <w:trPr>
                <w:gridAfter w:val="4"/>
                <w:wAfter w:w="403" w:type="dxa"/>
                <w:trHeight w:val="361"/>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5.</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Выплаченные налоги и другие обязательные платежи в бюджет</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sidRPr="00754C15">
                    <w:rPr>
                      <w:b/>
                      <w:sz w:val="16"/>
                      <w:szCs w:val="16"/>
                    </w:rPr>
                    <w:t>тенге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754C15" w:rsidTr="00754C15">
              <w:trPr>
                <w:gridAfter w:val="6"/>
                <w:wAfter w:w="680" w:type="dxa"/>
                <w:trHeight w:val="216"/>
              </w:trPr>
              <w:tc>
                <w:tcPr>
                  <w:tcW w:w="38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6.</w:t>
                  </w:r>
                </w:p>
              </w:tc>
              <w:tc>
                <w:tcPr>
                  <w:tcW w:w="593"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Инвестиции</w:t>
                  </w: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собственные</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sidRPr="00754C15">
                    <w:rPr>
                      <w:b/>
                      <w:sz w:val="16"/>
                      <w:szCs w:val="16"/>
                    </w:rPr>
                    <w:t>тенге</w:t>
                  </w:r>
                </w:p>
              </w:tc>
              <w:tc>
                <w:tcPr>
                  <w:tcW w:w="18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754C15">
              <w:trPr>
                <w:gridAfter w:val="6"/>
                <w:wAfter w:w="680" w:type="dxa"/>
                <w:trHeight w:val="264"/>
              </w:trPr>
              <w:tc>
                <w:tcPr>
                  <w:tcW w:w="388"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E636BC" w:rsidRDefault="008B5CB0" w:rsidP="008B5CB0">
                  <w:pPr>
                    <w:framePr w:hSpace="180" w:wrap="around" w:vAnchor="text" w:hAnchor="text" w:xAlign="center" w:y="1"/>
                    <w:suppressOverlap/>
                    <w:rPr>
                      <w:sz w:val="16"/>
                      <w:szCs w:val="16"/>
                    </w:rPr>
                  </w:pPr>
                </w:p>
              </w:tc>
              <w:tc>
                <w:tcPr>
                  <w:tcW w:w="593"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E636BC" w:rsidRDefault="008B5CB0" w:rsidP="008B5CB0">
                  <w:pPr>
                    <w:framePr w:hSpace="180" w:wrap="around" w:vAnchor="text" w:hAnchor="text" w:xAlign="center" w:y="1"/>
                    <w:suppressOverlap/>
                    <w:rPr>
                      <w:sz w:val="16"/>
                      <w:szCs w:val="16"/>
                    </w:rPr>
                  </w:pP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бюджетные</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sidRPr="00754C15">
                    <w:rPr>
                      <w:b/>
                      <w:sz w:val="16"/>
                      <w:szCs w:val="16"/>
                    </w:rPr>
                    <w:t>тенге</w:t>
                  </w:r>
                </w:p>
              </w:tc>
              <w:tc>
                <w:tcPr>
                  <w:tcW w:w="18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754C15">
              <w:trPr>
                <w:gridAfter w:val="6"/>
                <w:wAfter w:w="680" w:type="dxa"/>
                <w:trHeight w:val="276"/>
              </w:trPr>
              <w:tc>
                <w:tcPr>
                  <w:tcW w:w="388"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E636BC" w:rsidRDefault="008B5CB0" w:rsidP="008B5CB0">
                  <w:pPr>
                    <w:framePr w:hSpace="180" w:wrap="around" w:vAnchor="text" w:hAnchor="text" w:xAlign="center" w:y="1"/>
                    <w:suppressOverlap/>
                    <w:rPr>
                      <w:sz w:val="16"/>
                      <w:szCs w:val="16"/>
                    </w:rPr>
                  </w:pPr>
                </w:p>
              </w:tc>
              <w:tc>
                <w:tcPr>
                  <w:tcW w:w="593"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E636BC" w:rsidRDefault="008B5CB0" w:rsidP="008B5CB0">
                  <w:pPr>
                    <w:framePr w:hSpace="180" w:wrap="around" w:vAnchor="text" w:hAnchor="text" w:xAlign="center" w:y="1"/>
                    <w:suppressOverlap/>
                    <w:rPr>
                      <w:sz w:val="16"/>
                      <w:szCs w:val="16"/>
                    </w:rPr>
                  </w:pP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заемные</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sidRPr="00754C15">
                    <w:rPr>
                      <w:b/>
                      <w:sz w:val="16"/>
                      <w:szCs w:val="16"/>
                    </w:rPr>
                    <w:t>тенге</w:t>
                  </w:r>
                </w:p>
              </w:tc>
              <w:tc>
                <w:tcPr>
                  <w:tcW w:w="18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754C15">
              <w:trPr>
                <w:gridAfter w:val="6"/>
                <w:wAfter w:w="680" w:type="dxa"/>
                <w:trHeight w:val="228"/>
              </w:trPr>
              <w:tc>
                <w:tcPr>
                  <w:tcW w:w="388"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E636BC" w:rsidRDefault="008B5CB0" w:rsidP="008B5CB0">
                  <w:pPr>
                    <w:framePr w:hSpace="180" w:wrap="around" w:vAnchor="text" w:hAnchor="text" w:xAlign="center" w:y="1"/>
                    <w:suppressOverlap/>
                    <w:rPr>
                      <w:sz w:val="16"/>
                      <w:szCs w:val="16"/>
                    </w:rPr>
                  </w:pPr>
                </w:p>
              </w:tc>
              <w:tc>
                <w:tcPr>
                  <w:tcW w:w="593"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E636BC" w:rsidRDefault="008B5CB0" w:rsidP="008B5CB0">
                  <w:pPr>
                    <w:framePr w:hSpace="180" w:wrap="around" w:vAnchor="text" w:hAnchor="text" w:xAlign="center" w:y="1"/>
                    <w:suppressOverlap/>
                    <w:rPr>
                      <w:sz w:val="16"/>
                      <w:szCs w:val="16"/>
                    </w:rPr>
                  </w:pP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всего</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sidRPr="00754C15">
                    <w:rPr>
                      <w:b/>
                      <w:sz w:val="16"/>
                      <w:szCs w:val="16"/>
                    </w:rPr>
                    <w:t>тенге</w:t>
                  </w:r>
                </w:p>
              </w:tc>
              <w:tc>
                <w:tcPr>
                  <w:tcW w:w="18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754C15">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7.</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Активы, в том числе:</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sidRPr="00754C15">
                    <w:rPr>
                      <w:b/>
                      <w:sz w:val="16"/>
                      <w:szCs w:val="16"/>
                    </w:rPr>
                    <w:t>тенге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754C15">
              <w:trPr>
                <w:gridAfter w:val="4"/>
                <w:wAfter w:w="403" w:type="dxa"/>
                <w:trHeight w:val="192"/>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7.1.</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Долгосрочные активы</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sidRPr="00754C15">
                    <w:rPr>
                      <w:b/>
                      <w:sz w:val="16"/>
                      <w:szCs w:val="16"/>
                    </w:rPr>
                    <w:t>тенге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754C15">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7.2.</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Краткосрочные активы</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sidRPr="00754C15">
                    <w:rPr>
                      <w:b/>
                      <w:sz w:val="16"/>
                      <w:szCs w:val="16"/>
                    </w:rPr>
                    <w:t>тенге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754C15">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8.</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Обязательства, в том числе:</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sidRPr="00754C15">
                    <w:rPr>
                      <w:b/>
                      <w:sz w:val="16"/>
                      <w:szCs w:val="16"/>
                    </w:rPr>
                    <w:t>тенге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754C15">
              <w:trPr>
                <w:gridAfter w:val="4"/>
                <w:wAfter w:w="403" w:type="dxa"/>
                <w:trHeight w:val="192"/>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8.1</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Краткосрочные обязательства</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sidRPr="00754C15">
                    <w:rPr>
                      <w:b/>
                      <w:sz w:val="16"/>
                      <w:szCs w:val="16"/>
                    </w:rPr>
                    <w:t>тенге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754C15">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8.2.</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Долгосрочные обязательств</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sidRPr="00754C15">
                    <w:rPr>
                      <w:b/>
                      <w:sz w:val="16"/>
                      <w:szCs w:val="16"/>
                    </w:rPr>
                    <w:t>тенге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754C15">
              <w:trPr>
                <w:gridAfter w:val="4"/>
                <w:wAfter w:w="403" w:type="dxa"/>
                <w:trHeight w:val="396"/>
              </w:trPr>
              <w:tc>
                <w:tcPr>
                  <w:tcW w:w="38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9.</w:t>
                  </w:r>
                </w:p>
              </w:tc>
              <w:tc>
                <w:tcPr>
                  <w:tcW w:w="593"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Реструктуризация активов</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наименование актива с указанием его типа (профильный, непрофильный, прочие)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754C15">
              <w:trPr>
                <w:gridAfter w:val="4"/>
                <w:wAfter w:w="403" w:type="dxa"/>
                <w:trHeight w:val="408"/>
              </w:trPr>
              <w:tc>
                <w:tcPr>
                  <w:tcW w:w="388"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E636BC" w:rsidRDefault="008B5CB0" w:rsidP="008B5CB0">
                  <w:pPr>
                    <w:framePr w:hSpace="180" w:wrap="around" w:vAnchor="text" w:hAnchor="text" w:xAlign="center" w:y="1"/>
                    <w:suppressOverlap/>
                    <w:rPr>
                      <w:sz w:val="16"/>
                      <w:szCs w:val="16"/>
                    </w:rPr>
                  </w:pPr>
                </w:p>
              </w:tc>
              <w:tc>
                <w:tcPr>
                  <w:tcW w:w="593"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выводимый % пакета акций (доли участия)</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754C15">
              <w:trPr>
                <w:trHeight w:val="396"/>
              </w:trPr>
              <w:tc>
                <w:tcPr>
                  <w:tcW w:w="38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10.</w:t>
                  </w:r>
                </w:p>
              </w:tc>
              <w:tc>
                <w:tcPr>
                  <w:tcW w:w="593"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Финансовая устойчивость</w:t>
                  </w: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коэффициент долга/ЕВITDА</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числовое значение</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8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754C15">
              <w:trPr>
                <w:trHeight w:val="445"/>
              </w:trPr>
              <w:tc>
                <w:tcPr>
                  <w:tcW w:w="388"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E636BC" w:rsidRDefault="008B5CB0" w:rsidP="008B5CB0">
                  <w:pPr>
                    <w:framePr w:hSpace="180" w:wrap="around" w:vAnchor="text" w:hAnchor="text" w:xAlign="center" w:y="1"/>
                    <w:suppressOverlap/>
                    <w:rPr>
                      <w:sz w:val="16"/>
                      <w:szCs w:val="16"/>
                    </w:rPr>
                  </w:pPr>
                </w:p>
              </w:tc>
              <w:tc>
                <w:tcPr>
                  <w:tcW w:w="593"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E636BC" w:rsidRDefault="008B5CB0" w:rsidP="008B5CB0">
                  <w:pPr>
                    <w:framePr w:hSpace="180" w:wrap="around" w:vAnchor="text" w:hAnchor="text" w:xAlign="center" w:y="1"/>
                    <w:suppressOverlap/>
                    <w:rPr>
                      <w:sz w:val="16"/>
                      <w:szCs w:val="16"/>
                    </w:rPr>
                  </w:pP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коэффициент финансового </w:t>
                  </w:r>
                  <w:proofErr w:type="spellStart"/>
                  <w:r w:rsidRPr="00E636BC">
                    <w:rPr>
                      <w:sz w:val="16"/>
                      <w:szCs w:val="16"/>
                    </w:rPr>
                    <w:t>левереджа</w:t>
                  </w:r>
                  <w:proofErr w:type="spellEnd"/>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числовое значение</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8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754C15">
              <w:trPr>
                <w:trHeight w:val="445"/>
              </w:trPr>
              <w:tc>
                <w:tcPr>
                  <w:tcW w:w="388"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E636BC" w:rsidRDefault="008B5CB0" w:rsidP="008B5CB0">
                  <w:pPr>
                    <w:framePr w:hSpace="180" w:wrap="around" w:vAnchor="text" w:hAnchor="text" w:xAlign="center" w:y="1"/>
                    <w:suppressOverlap/>
                    <w:rPr>
                      <w:sz w:val="16"/>
                      <w:szCs w:val="16"/>
                    </w:rPr>
                  </w:pPr>
                </w:p>
              </w:tc>
              <w:tc>
                <w:tcPr>
                  <w:tcW w:w="593"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E636BC" w:rsidRDefault="008B5CB0" w:rsidP="008B5CB0">
                  <w:pPr>
                    <w:framePr w:hSpace="180" w:wrap="around" w:vAnchor="text" w:hAnchor="text" w:xAlign="center" w:y="1"/>
                    <w:suppressOverlap/>
                    <w:rPr>
                      <w:sz w:val="16"/>
                      <w:szCs w:val="16"/>
                    </w:rPr>
                  </w:pP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коэффициент покрытия процентов</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8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754C15">
              <w:trPr>
                <w:gridAfter w:val="1"/>
                <w:wAfter w:w="150" w:type="dxa"/>
                <w:trHeight w:val="408"/>
              </w:trPr>
              <w:tc>
                <w:tcPr>
                  <w:tcW w:w="388"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E636BC" w:rsidRDefault="008B5CB0" w:rsidP="008B5CB0">
                  <w:pPr>
                    <w:framePr w:hSpace="180" w:wrap="around" w:vAnchor="text" w:hAnchor="text" w:xAlign="center" w:y="1"/>
                    <w:suppressOverlap/>
                    <w:rPr>
                      <w:sz w:val="16"/>
                      <w:szCs w:val="16"/>
                    </w:rPr>
                  </w:pPr>
                </w:p>
              </w:tc>
              <w:tc>
                <w:tcPr>
                  <w:tcW w:w="593"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E636BC" w:rsidRDefault="008B5CB0" w:rsidP="008B5CB0">
                  <w:pPr>
                    <w:framePr w:hSpace="180" w:wrap="around" w:vAnchor="text" w:hAnchor="text" w:xAlign="center" w:y="1"/>
                    <w:suppressOverlap/>
                    <w:rPr>
                      <w:sz w:val="16"/>
                      <w:szCs w:val="16"/>
                    </w:rPr>
                  </w:pP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коэффициент текущей ликвидности</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числовое значение</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35" w:type="dxa"/>
                  <w:shd w:val="clear" w:color="auto" w:fill="auto"/>
                  <w:vAlign w:val="center"/>
                  <w:hideMark/>
                </w:tcPr>
                <w:p w:rsidR="008B5CB0" w:rsidRPr="00E636BC" w:rsidRDefault="008B5CB0" w:rsidP="008B5CB0">
                  <w:pPr>
                    <w:framePr w:hSpace="180" w:wrap="around" w:vAnchor="text" w:hAnchor="text" w:xAlign="center" w:y="1"/>
                    <w:suppressOverlap/>
                    <w:rPr>
                      <w:sz w:val="16"/>
                      <w:szCs w:val="16"/>
                    </w:rPr>
                  </w:pPr>
                </w:p>
              </w:tc>
            </w:tr>
          </w:tbl>
          <w:p w:rsidR="008B5CB0" w:rsidRPr="002C5C3F" w:rsidRDefault="008B5CB0" w:rsidP="008B5CB0">
            <w:pPr>
              <w:jc w:val="both"/>
              <w:rPr>
                <w:bCs/>
              </w:rPr>
            </w:pPr>
          </w:p>
        </w:tc>
        <w:tc>
          <w:tcPr>
            <w:tcW w:w="4394" w:type="dxa"/>
          </w:tcPr>
          <w:p w:rsidR="008B5CB0" w:rsidRDefault="008B5CB0" w:rsidP="008B5CB0">
            <w:pPr>
              <w:jc w:val="both"/>
              <w:rPr>
                <w:bCs/>
              </w:rPr>
            </w:pPr>
            <w:r w:rsidRPr="002C5C3F">
              <w:rPr>
                <w:bCs/>
              </w:rPr>
              <w:lastRenderedPageBreak/>
              <w:t>Отчет по мониторингу реализации плана мероприятий по финансово-хозяйственной деятельности Компании</w:t>
            </w:r>
          </w:p>
          <w:tbl>
            <w:tblPr>
              <w:tblW w:w="4775"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388"/>
              <w:gridCol w:w="593"/>
              <w:gridCol w:w="705"/>
              <w:gridCol w:w="425"/>
              <w:gridCol w:w="705"/>
              <w:gridCol w:w="323"/>
              <w:gridCol w:w="102"/>
              <w:gridCol w:w="565"/>
              <w:gridCol w:w="104"/>
              <w:gridCol w:w="170"/>
              <w:gridCol w:w="15"/>
              <w:gridCol w:w="155"/>
              <w:gridCol w:w="122"/>
              <w:gridCol w:w="48"/>
              <w:gridCol w:w="170"/>
              <w:gridCol w:w="35"/>
              <w:gridCol w:w="150"/>
            </w:tblGrid>
            <w:tr w:rsidR="008B5CB0" w:rsidRPr="00E636BC" w:rsidTr="00916D3F">
              <w:trPr>
                <w:gridAfter w:val="4"/>
                <w:wAfter w:w="403" w:type="dxa"/>
                <w:trHeight w:val="54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п/п</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Наименование показателя</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Единица измерения</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факт отчетного года</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факт предыдущего года перед отчетным годом</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отчетного года к предыдущему году</w:t>
                  </w: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Причины отклонения (выполнения в неполном объеме)</w:t>
                  </w: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Корректирующие меры (предпринятые/ планируемые)</w:t>
                  </w:r>
                </w:p>
              </w:tc>
            </w:tr>
            <w:tr w:rsidR="008B5CB0" w:rsidRPr="00E636BC" w:rsidTr="00916D3F">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1.</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Доходы, всего</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Pr>
                      <w:b/>
                      <w:sz w:val="16"/>
                      <w:szCs w:val="16"/>
                    </w:rPr>
                    <w:t xml:space="preserve"> </w:t>
                  </w:r>
                  <w:proofErr w:type="spellStart"/>
                  <w:r>
                    <w:rPr>
                      <w:b/>
                      <w:sz w:val="16"/>
                      <w:szCs w:val="16"/>
                    </w:rPr>
                    <w:t>тең</w:t>
                  </w:r>
                  <w:r w:rsidRPr="00754C15">
                    <w:rPr>
                      <w:b/>
                      <w:sz w:val="16"/>
                      <w:szCs w:val="16"/>
                    </w:rPr>
                    <w:t>ге</w:t>
                  </w:r>
                  <w:proofErr w:type="spellEnd"/>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916D3F">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2.</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Расходы, всего, в том числе:</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Pr>
                      <w:b/>
                      <w:sz w:val="16"/>
                      <w:szCs w:val="16"/>
                    </w:rPr>
                    <w:t xml:space="preserve"> </w:t>
                  </w:r>
                  <w:proofErr w:type="spellStart"/>
                  <w:r>
                    <w:rPr>
                      <w:b/>
                      <w:sz w:val="16"/>
                      <w:szCs w:val="16"/>
                    </w:rPr>
                    <w:t>тең</w:t>
                  </w:r>
                  <w:r w:rsidRPr="00754C15">
                    <w:rPr>
                      <w:b/>
                      <w:sz w:val="16"/>
                      <w:szCs w:val="16"/>
                    </w:rPr>
                    <w:t>ге</w:t>
                  </w:r>
                  <w:proofErr w:type="spellEnd"/>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916D3F">
              <w:trPr>
                <w:gridAfter w:val="4"/>
                <w:wAfter w:w="403" w:type="dxa"/>
                <w:trHeight w:val="192"/>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2.1.</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Общие и административные расходы</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Pr>
                      <w:b/>
                      <w:sz w:val="16"/>
                      <w:szCs w:val="16"/>
                    </w:rPr>
                    <w:t xml:space="preserve"> </w:t>
                  </w:r>
                  <w:proofErr w:type="spellStart"/>
                  <w:r>
                    <w:rPr>
                      <w:b/>
                      <w:sz w:val="16"/>
                      <w:szCs w:val="16"/>
                    </w:rPr>
                    <w:t>тең</w:t>
                  </w:r>
                  <w:r w:rsidRPr="00754C15">
                    <w:rPr>
                      <w:b/>
                      <w:sz w:val="16"/>
                      <w:szCs w:val="16"/>
                    </w:rPr>
                    <w:t>ге</w:t>
                  </w:r>
                  <w:proofErr w:type="spellEnd"/>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916D3F">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2.2.</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Фонд оплаты труда</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Pr>
                      <w:b/>
                      <w:sz w:val="16"/>
                      <w:szCs w:val="16"/>
                    </w:rPr>
                    <w:t xml:space="preserve"> </w:t>
                  </w:r>
                  <w:proofErr w:type="spellStart"/>
                  <w:r>
                    <w:rPr>
                      <w:b/>
                      <w:sz w:val="16"/>
                      <w:szCs w:val="16"/>
                    </w:rPr>
                    <w:t>тең</w:t>
                  </w:r>
                  <w:r w:rsidRPr="00754C15">
                    <w:rPr>
                      <w:b/>
                      <w:sz w:val="16"/>
                      <w:szCs w:val="16"/>
                    </w:rPr>
                    <w:t>ге</w:t>
                  </w:r>
                  <w:proofErr w:type="spellEnd"/>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916D3F">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2.3.</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Среднемесячная заработная плата</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Pr>
                      <w:b/>
                      <w:sz w:val="16"/>
                      <w:szCs w:val="16"/>
                    </w:rPr>
                    <w:t xml:space="preserve"> </w:t>
                  </w:r>
                  <w:proofErr w:type="spellStart"/>
                  <w:r>
                    <w:rPr>
                      <w:b/>
                      <w:sz w:val="16"/>
                      <w:szCs w:val="16"/>
                    </w:rPr>
                    <w:t>тең</w:t>
                  </w:r>
                  <w:r w:rsidRPr="00754C15">
                    <w:rPr>
                      <w:b/>
                      <w:sz w:val="16"/>
                      <w:szCs w:val="16"/>
                    </w:rPr>
                    <w:t>ге</w:t>
                  </w:r>
                  <w:proofErr w:type="spellEnd"/>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916D3F">
              <w:trPr>
                <w:gridAfter w:val="4"/>
                <w:wAfter w:w="403" w:type="dxa"/>
                <w:trHeight w:val="361"/>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3.</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Чистый доход (убыток указывается со знаком минус)</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Pr>
                      <w:b/>
                      <w:sz w:val="16"/>
                      <w:szCs w:val="16"/>
                    </w:rPr>
                    <w:t xml:space="preserve"> </w:t>
                  </w:r>
                  <w:proofErr w:type="spellStart"/>
                  <w:r>
                    <w:rPr>
                      <w:b/>
                      <w:sz w:val="16"/>
                      <w:szCs w:val="16"/>
                    </w:rPr>
                    <w:t>тең</w:t>
                  </w:r>
                  <w:r w:rsidRPr="00754C15">
                    <w:rPr>
                      <w:b/>
                      <w:sz w:val="16"/>
                      <w:szCs w:val="16"/>
                    </w:rPr>
                    <w:t>ге</w:t>
                  </w:r>
                  <w:proofErr w:type="spellEnd"/>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916D3F">
              <w:trPr>
                <w:gridAfter w:val="4"/>
                <w:wAfter w:w="403" w:type="dxa"/>
                <w:trHeight w:val="192"/>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lastRenderedPageBreak/>
                    <w:t>4.</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Дивиденды на государственный пакет акций</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Pr>
                      <w:b/>
                      <w:sz w:val="16"/>
                      <w:szCs w:val="16"/>
                    </w:rPr>
                    <w:t xml:space="preserve"> </w:t>
                  </w:r>
                  <w:proofErr w:type="spellStart"/>
                  <w:r>
                    <w:rPr>
                      <w:b/>
                      <w:sz w:val="16"/>
                      <w:szCs w:val="16"/>
                    </w:rPr>
                    <w:t>тең</w:t>
                  </w:r>
                  <w:r w:rsidRPr="00754C15">
                    <w:rPr>
                      <w:b/>
                      <w:sz w:val="16"/>
                      <w:szCs w:val="16"/>
                    </w:rPr>
                    <w:t>ге</w:t>
                  </w:r>
                  <w:proofErr w:type="spellEnd"/>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916D3F">
              <w:trPr>
                <w:gridAfter w:val="4"/>
                <w:wAfter w:w="403" w:type="dxa"/>
                <w:trHeight w:val="361"/>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5.</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Выплаченные налоги и другие обязательные платежи в бюджет</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Pr>
                      <w:b/>
                      <w:sz w:val="16"/>
                      <w:szCs w:val="16"/>
                    </w:rPr>
                    <w:t xml:space="preserve"> </w:t>
                  </w:r>
                  <w:proofErr w:type="spellStart"/>
                  <w:r>
                    <w:rPr>
                      <w:b/>
                      <w:sz w:val="16"/>
                      <w:szCs w:val="16"/>
                    </w:rPr>
                    <w:t>тең</w:t>
                  </w:r>
                  <w:r w:rsidRPr="00754C15">
                    <w:rPr>
                      <w:b/>
                      <w:sz w:val="16"/>
                      <w:szCs w:val="16"/>
                    </w:rPr>
                    <w:t>ге</w:t>
                  </w:r>
                  <w:proofErr w:type="spellEnd"/>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754C15" w:rsidTr="00916D3F">
              <w:trPr>
                <w:gridAfter w:val="6"/>
                <w:wAfter w:w="680" w:type="dxa"/>
                <w:trHeight w:val="216"/>
              </w:trPr>
              <w:tc>
                <w:tcPr>
                  <w:tcW w:w="38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6.</w:t>
                  </w:r>
                </w:p>
              </w:tc>
              <w:tc>
                <w:tcPr>
                  <w:tcW w:w="593"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Инвестиции</w:t>
                  </w: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собственные</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Pr>
                      <w:b/>
                      <w:sz w:val="16"/>
                      <w:szCs w:val="16"/>
                    </w:rPr>
                    <w:t xml:space="preserve"> </w:t>
                  </w:r>
                  <w:proofErr w:type="spellStart"/>
                  <w:r>
                    <w:rPr>
                      <w:b/>
                      <w:sz w:val="16"/>
                      <w:szCs w:val="16"/>
                    </w:rPr>
                    <w:t>тең</w:t>
                  </w:r>
                  <w:r w:rsidRPr="00754C15">
                    <w:rPr>
                      <w:b/>
                      <w:sz w:val="16"/>
                      <w:szCs w:val="16"/>
                    </w:rPr>
                    <w:t>ге</w:t>
                  </w:r>
                  <w:proofErr w:type="spellEnd"/>
                </w:p>
              </w:tc>
              <w:tc>
                <w:tcPr>
                  <w:tcW w:w="18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916D3F">
              <w:trPr>
                <w:gridAfter w:val="6"/>
                <w:wAfter w:w="680" w:type="dxa"/>
                <w:trHeight w:val="264"/>
              </w:trPr>
              <w:tc>
                <w:tcPr>
                  <w:tcW w:w="388"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E636BC" w:rsidRDefault="008B5CB0" w:rsidP="008B5CB0">
                  <w:pPr>
                    <w:framePr w:hSpace="180" w:wrap="around" w:vAnchor="text" w:hAnchor="text" w:xAlign="center" w:y="1"/>
                    <w:suppressOverlap/>
                    <w:rPr>
                      <w:sz w:val="16"/>
                      <w:szCs w:val="16"/>
                    </w:rPr>
                  </w:pPr>
                </w:p>
              </w:tc>
              <w:tc>
                <w:tcPr>
                  <w:tcW w:w="593"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E636BC" w:rsidRDefault="008B5CB0" w:rsidP="008B5CB0">
                  <w:pPr>
                    <w:framePr w:hSpace="180" w:wrap="around" w:vAnchor="text" w:hAnchor="text" w:xAlign="center" w:y="1"/>
                    <w:suppressOverlap/>
                    <w:rPr>
                      <w:sz w:val="16"/>
                      <w:szCs w:val="16"/>
                    </w:rPr>
                  </w:pP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бюджетные</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Pr>
                      <w:b/>
                      <w:sz w:val="16"/>
                      <w:szCs w:val="16"/>
                    </w:rPr>
                    <w:t xml:space="preserve"> </w:t>
                  </w:r>
                  <w:proofErr w:type="spellStart"/>
                  <w:r>
                    <w:rPr>
                      <w:b/>
                      <w:sz w:val="16"/>
                      <w:szCs w:val="16"/>
                    </w:rPr>
                    <w:t>тең</w:t>
                  </w:r>
                  <w:r w:rsidRPr="00754C15">
                    <w:rPr>
                      <w:b/>
                      <w:sz w:val="16"/>
                      <w:szCs w:val="16"/>
                    </w:rPr>
                    <w:t>ге</w:t>
                  </w:r>
                  <w:proofErr w:type="spellEnd"/>
                </w:p>
              </w:tc>
              <w:tc>
                <w:tcPr>
                  <w:tcW w:w="18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916D3F">
              <w:trPr>
                <w:gridAfter w:val="6"/>
                <w:wAfter w:w="680" w:type="dxa"/>
                <w:trHeight w:val="276"/>
              </w:trPr>
              <w:tc>
                <w:tcPr>
                  <w:tcW w:w="388"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E636BC" w:rsidRDefault="008B5CB0" w:rsidP="008B5CB0">
                  <w:pPr>
                    <w:framePr w:hSpace="180" w:wrap="around" w:vAnchor="text" w:hAnchor="text" w:xAlign="center" w:y="1"/>
                    <w:suppressOverlap/>
                    <w:rPr>
                      <w:sz w:val="16"/>
                      <w:szCs w:val="16"/>
                    </w:rPr>
                  </w:pPr>
                </w:p>
              </w:tc>
              <w:tc>
                <w:tcPr>
                  <w:tcW w:w="593"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E636BC" w:rsidRDefault="008B5CB0" w:rsidP="008B5CB0">
                  <w:pPr>
                    <w:framePr w:hSpace="180" w:wrap="around" w:vAnchor="text" w:hAnchor="text" w:xAlign="center" w:y="1"/>
                    <w:suppressOverlap/>
                    <w:rPr>
                      <w:sz w:val="16"/>
                      <w:szCs w:val="16"/>
                    </w:rPr>
                  </w:pP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заемные</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Pr>
                      <w:b/>
                      <w:sz w:val="16"/>
                      <w:szCs w:val="16"/>
                    </w:rPr>
                    <w:t xml:space="preserve"> </w:t>
                  </w:r>
                  <w:proofErr w:type="spellStart"/>
                  <w:r>
                    <w:rPr>
                      <w:b/>
                      <w:sz w:val="16"/>
                      <w:szCs w:val="16"/>
                    </w:rPr>
                    <w:t>тең</w:t>
                  </w:r>
                  <w:r w:rsidRPr="00754C15">
                    <w:rPr>
                      <w:b/>
                      <w:sz w:val="16"/>
                      <w:szCs w:val="16"/>
                    </w:rPr>
                    <w:t>ге</w:t>
                  </w:r>
                  <w:proofErr w:type="spellEnd"/>
                </w:p>
              </w:tc>
              <w:tc>
                <w:tcPr>
                  <w:tcW w:w="18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916D3F">
              <w:trPr>
                <w:gridAfter w:val="6"/>
                <w:wAfter w:w="680" w:type="dxa"/>
                <w:trHeight w:val="228"/>
              </w:trPr>
              <w:tc>
                <w:tcPr>
                  <w:tcW w:w="388"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E636BC" w:rsidRDefault="008B5CB0" w:rsidP="008B5CB0">
                  <w:pPr>
                    <w:framePr w:hSpace="180" w:wrap="around" w:vAnchor="text" w:hAnchor="text" w:xAlign="center" w:y="1"/>
                    <w:suppressOverlap/>
                    <w:rPr>
                      <w:sz w:val="16"/>
                      <w:szCs w:val="16"/>
                    </w:rPr>
                  </w:pPr>
                </w:p>
              </w:tc>
              <w:tc>
                <w:tcPr>
                  <w:tcW w:w="593"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E636BC" w:rsidRDefault="008B5CB0" w:rsidP="008B5CB0">
                  <w:pPr>
                    <w:framePr w:hSpace="180" w:wrap="around" w:vAnchor="text" w:hAnchor="text" w:xAlign="center" w:y="1"/>
                    <w:suppressOverlap/>
                    <w:rPr>
                      <w:sz w:val="16"/>
                      <w:szCs w:val="16"/>
                    </w:rPr>
                  </w:pP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всего</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Pr>
                      <w:b/>
                      <w:sz w:val="16"/>
                      <w:szCs w:val="16"/>
                    </w:rPr>
                    <w:t xml:space="preserve"> </w:t>
                  </w:r>
                  <w:proofErr w:type="spellStart"/>
                  <w:r>
                    <w:rPr>
                      <w:b/>
                      <w:sz w:val="16"/>
                      <w:szCs w:val="16"/>
                    </w:rPr>
                    <w:t>тең</w:t>
                  </w:r>
                  <w:r w:rsidRPr="00754C15">
                    <w:rPr>
                      <w:b/>
                      <w:sz w:val="16"/>
                      <w:szCs w:val="16"/>
                    </w:rPr>
                    <w:t>ге</w:t>
                  </w:r>
                  <w:proofErr w:type="spellEnd"/>
                </w:p>
              </w:tc>
              <w:tc>
                <w:tcPr>
                  <w:tcW w:w="18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916D3F">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7.</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Активы, в том числе:</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Pr>
                      <w:b/>
                      <w:sz w:val="16"/>
                      <w:szCs w:val="16"/>
                    </w:rPr>
                    <w:t xml:space="preserve"> </w:t>
                  </w:r>
                  <w:proofErr w:type="spellStart"/>
                  <w:r>
                    <w:rPr>
                      <w:b/>
                      <w:sz w:val="16"/>
                      <w:szCs w:val="16"/>
                    </w:rPr>
                    <w:t>тең</w:t>
                  </w:r>
                  <w:r w:rsidRPr="00754C15">
                    <w:rPr>
                      <w:b/>
                      <w:sz w:val="16"/>
                      <w:szCs w:val="16"/>
                    </w:rPr>
                    <w:t>ге</w:t>
                  </w:r>
                  <w:proofErr w:type="spellEnd"/>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916D3F">
              <w:trPr>
                <w:gridAfter w:val="4"/>
                <w:wAfter w:w="403" w:type="dxa"/>
                <w:trHeight w:val="192"/>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7.1.</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Долгосрочные активы</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Pr>
                      <w:b/>
                      <w:sz w:val="16"/>
                      <w:szCs w:val="16"/>
                    </w:rPr>
                    <w:t xml:space="preserve"> </w:t>
                  </w:r>
                  <w:proofErr w:type="spellStart"/>
                  <w:r>
                    <w:rPr>
                      <w:b/>
                      <w:sz w:val="16"/>
                      <w:szCs w:val="16"/>
                    </w:rPr>
                    <w:t>тең</w:t>
                  </w:r>
                  <w:r w:rsidRPr="00754C15">
                    <w:rPr>
                      <w:b/>
                      <w:sz w:val="16"/>
                      <w:szCs w:val="16"/>
                    </w:rPr>
                    <w:t>ге</w:t>
                  </w:r>
                  <w:proofErr w:type="spellEnd"/>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916D3F">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7.2.</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Краткосрочные активы</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Pr>
                      <w:b/>
                      <w:sz w:val="16"/>
                      <w:szCs w:val="16"/>
                    </w:rPr>
                    <w:t xml:space="preserve"> </w:t>
                  </w:r>
                  <w:proofErr w:type="spellStart"/>
                  <w:r>
                    <w:rPr>
                      <w:b/>
                      <w:sz w:val="16"/>
                      <w:szCs w:val="16"/>
                    </w:rPr>
                    <w:t>тең</w:t>
                  </w:r>
                  <w:r w:rsidRPr="00754C15">
                    <w:rPr>
                      <w:b/>
                      <w:sz w:val="16"/>
                      <w:szCs w:val="16"/>
                    </w:rPr>
                    <w:t>ге</w:t>
                  </w:r>
                  <w:proofErr w:type="spellEnd"/>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916D3F">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8.</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Обязательства, в том числе:</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Pr>
                      <w:b/>
                      <w:sz w:val="16"/>
                      <w:szCs w:val="16"/>
                    </w:rPr>
                    <w:t xml:space="preserve"> </w:t>
                  </w:r>
                  <w:proofErr w:type="spellStart"/>
                  <w:r>
                    <w:rPr>
                      <w:b/>
                      <w:sz w:val="16"/>
                      <w:szCs w:val="16"/>
                    </w:rPr>
                    <w:t>тең</w:t>
                  </w:r>
                  <w:r w:rsidRPr="00754C15">
                    <w:rPr>
                      <w:b/>
                      <w:sz w:val="16"/>
                      <w:szCs w:val="16"/>
                    </w:rPr>
                    <w:t>ге</w:t>
                  </w:r>
                  <w:proofErr w:type="spellEnd"/>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916D3F">
              <w:trPr>
                <w:gridAfter w:val="4"/>
                <w:wAfter w:w="403" w:type="dxa"/>
                <w:trHeight w:val="192"/>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8.1</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Краткосрочные обязательства</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r>
                    <w:rPr>
                      <w:b/>
                      <w:sz w:val="16"/>
                      <w:szCs w:val="16"/>
                    </w:rPr>
                    <w:t xml:space="preserve"> </w:t>
                  </w:r>
                  <w:proofErr w:type="spellStart"/>
                  <w:r>
                    <w:rPr>
                      <w:b/>
                      <w:sz w:val="16"/>
                      <w:szCs w:val="16"/>
                    </w:rPr>
                    <w:t>тең</w:t>
                  </w:r>
                  <w:r w:rsidRPr="00754C15">
                    <w:rPr>
                      <w:b/>
                      <w:sz w:val="16"/>
                      <w:szCs w:val="16"/>
                    </w:rPr>
                    <w:t>ге</w:t>
                  </w:r>
                  <w:proofErr w:type="spellEnd"/>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916D3F">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8.2.</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Долгосрочные обязательств</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тысяч </w:t>
                  </w:r>
                  <w:proofErr w:type="spellStart"/>
                  <w:r>
                    <w:rPr>
                      <w:b/>
                      <w:sz w:val="16"/>
                      <w:szCs w:val="16"/>
                    </w:rPr>
                    <w:t>тең</w:t>
                  </w:r>
                  <w:r w:rsidRPr="00754C15">
                    <w:rPr>
                      <w:b/>
                      <w:sz w:val="16"/>
                      <w:szCs w:val="16"/>
                    </w:rPr>
                    <w:t>ге</w:t>
                  </w:r>
                  <w:proofErr w:type="spellEnd"/>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916D3F">
              <w:trPr>
                <w:gridAfter w:val="4"/>
                <w:wAfter w:w="403" w:type="dxa"/>
                <w:trHeight w:val="396"/>
              </w:trPr>
              <w:tc>
                <w:tcPr>
                  <w:tcW w:w="38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9.</w:t>
                  </w:r>
                </w:p>
              </w:tc>
              <w:tc>
                <w:tcPr>
                  <w:tcW w:w="593"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Реструктуризация активов</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наименование актива с указанием его типа (профильный, непрофильный, прочие)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916D3F">
              <w:trPr>
                <w:gridAfter w:val="4"/>
                <w:wAfter w:w="403" w:type="dxa"/>
                <w:trHeight w:val="408"/>
              </w:trPr>
              <w:tc>
                <w:tcPr>
                  <w:tcW w:w="388"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E636BC" w:rsidRDefault="008B5CB0" w:rsidP="008B5CB0">
                  <w:pPr>
                    <w:framePr w:hSpace="180" w:wrap="around" w:vAnchor="text" w:hAnchor="text" w:xAlign="center" w:y="1"/>
                    <w:suppressOverlap/>
                    <w:rPr>
                      <w:sz w:val="16"/>
                      <w:szCs w:val="16"/>
                    </w:rPr>
                  </w:pPr>
                </w:p>
              </w:tc>
              <w:tc>
                <w:tcPr>
                  <w:tcW w:w="593"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выводимый % пакета акций (доли участия)</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916D3F">
              <w:trPr>
                <w:trHeight w:val="396"/>
              </w:trPr>
              <w:tc>
                <w:tcPr>
                  <w:tcW w:w="38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10.</w:t>
                  </w:r>
                </w:p>
              </w:tc>
              <w:tc>
                <w:tcPr>
                  <w:tcW w:w="593"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Финансовая устойчивость</w:t>
                  </w: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коэффициент долга/ЕВITDА</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числовое значение</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8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916D3F">
              <w:trPr>
                <w:trHeight w:val="445"/>
              </w:trPr>
              <w:tc>
                <w:tcPr>
                  <w:tcW w:w="388"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E636BC" w:rsidRDefault="008B5CB0" w:rsidP="008B5CB0">
                  <w:pPr>
                    <w:framePr w:hSpace="180" w:wrap="around" w:vAnchor="text" w:hAnchor="text" w:xAlign="center" w:y="1"/>
                    <w:suppressOverlap/>
                    <w:rPr>
                      <w:sz w:val="16"/>
                      <w:szCs w:val="16"/>
                    </w:rPr>
                  </w:pPr>
                </w:p>
              </w:tc>
              <w:tc>
                <w:tcPr>
                  <w:tcW w:w="593"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E636BC" w:rsidRDefault="008B5CB0" w:rsidP="008B5CB0">
                  <w:pPr>
                    <w:framePr w:hSpace="180" w:wrap="around" w:vAnchor="text" w:hAnchor="text" w:xAlign="center" w:y="1"/>
                    <w:suppressOverlap/>
                    <w:rPr>
                      <w:sz w:val="16"/>
                      <w:szCs w:val="16"/>
                    </w:rPr>
                  </w:pP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 xml:space="preserve">коэффициент финансового </w:t>
                  </w:r>
                  <w:proofErr w:type="spellStart"/>
                  <w:r w:rsidRPr="00E636BC">
                    <w:rPr>
                      <w:sz w:val="16"/>
                      <w:szCs w:val="16"/>
                    </w:rPr>
                    <w:t>левереджа</w:t>
                  </w:r>
                  <w:proofErr w:type="spellEnd"/>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числовое значение</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8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916D3F">
              <w:trPr>
                <w:trHeight w:val="445"/>
              </w:trPr>
              <w:tc>
                <w:tcPr>
                  <w:tcW w:w="388"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E636BC" w:rsidRDefault="008B5CB0" w:rsidP="008B5CB0">
                  <w:pPr>
                    <w:framePr w:hSpace="180" w:wrap="around" w:vAnchor="text" w:hAnchor="text" w:xAlign="center" w:y="1"/>
                    <w:suppressOverlap/>
                    <w:rPr>
                      <w:sz w:val="16"/>
                      <w:szCs w:val="16"/>
                    </w:rPr>
                  </w:pPr>
                </w:p>
              </w:tc>
              <w:tc>
                <w:tcPr>
                  <w:tcW w:w="593"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E636BC" w:rsidRDefault="008B5CB0" w:rsidP="008B5CB0">
                  <w:pPr>
                    <w:framePr w:hSpace="180" w:wrap="around" w:vAnchor="text" w:hAnchor="text" w:xAlign="center" w:y="1"/>
                    <w:suppressOverlap/>
                    <w:rPr>
                      <w:sz w:val="16"/>
                      <w:szCs w:val="16"/>
                    </w:rPr>
                  </w:pP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коэффициент покрытия процентов</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8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r>
            <w:tr w:rsidR="008B5CB0" w:rsidRPr="00E636BC" w:rsidTr="00916D3F">
              <w:trPr>
                <w:gridAfter w:val="1"/>
                <w:wAfter w:w="150" w:type="dxa"/>
                <w:trHeight w:val="408"/>
              </w:trPr>
              <w:tc>
                <w:tcPr>
                  <w:tcW w:w="388"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E636BC" w:rsidRDefault="008B5CB0" w:rsidP="008B5CB0">
                  <w:pPr>
                    <w:framePr w:hSpace="180" w:wrap="around" w:vAnchor="text" w:hAnchor="text" w:xAlign="center" w:y="1"/>
                    <w:suppressOverlap/>
                    <w:rPr>
                      <w:sz w:val="16"/>
                      <w:szCs w:val="16"/>
                    </w:rPr>
                  </w:pPr>
                </w:p>
              </w:tc>
              <w:tc>
                <w:tcPr>
                  <w:tcW w:w="593" w:type="dxa"/>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8B5CB0" w:rsidRPr="00E636BC" w:rsidRDefault="008B5CB0" w:rsidP="008B5CB0">
                  <w:pPr>
                    <w:framePr w:hSpace="180" w:wrap="around" w:vAnchor="text" w:hAnchor="text" w:xAlign="center" w:y="1"/>
                    <w:suppressOverlap/>
                    <w:rPr>
                      <w:sz w:val="16"/>
                      <w:szCs w:val="16"/>
                    </w:rPr>
                  </w:pP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коэффициент текущей ликвидности</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r w:rsidRPr="00E636BC">
                    <w:rPr>
                      <w:sz w:val="16"/>
                      <w:szCs w:val="16"/>
                    </w:rPr>
                    <w:t>числовое значение</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B5CB0" w:rsidRPr="00E636BC" w:rsidRDefault="008B5CB0" w:rsidP="008B5CB0">
                  <w:pPr>
                    <w:framePr w:hSpace="180" w:wrap="around" w:vAnchor="text" w:hAnchor="text" w:xAlign="center" w:y="1"/>
                    <w:suppressOverlap/>
                    <w:rPr>
                      <w:sz w:val="16"/>
                      <w:szCs w:val="16"/>
                    </w:rPr>
                  </w:pPr>
                </w:p>
              </w:tc>
              <w:tc>
                <w:tcPr>
                  <w:tcW w:w="35" w:type="dxa"/>
                  <w:shd w:val="clear" w:color="auto" w:fill="auto"/>
                  <w:vAlign w:val="center"/>
                  <w:hideMark/>
                </w:tcPr>
                <w:p w:rsidR="008B5CB0" w:rsidRPr="00E636BC" w:rsidRDefault="008B5CB0" w:rsidP="008B5CB0">
                  <w:pPr>
                    <w:framePr w:hSpace="180" w:wrap="around" w:vAnchor="text" w:hAnchor="text" w:xAlign="center" w:y="1"/>
                    <w:suppressOverlap/>
                    <w:rPr>
                      <w:sz w:val="16"/>
                      <w:szCs w:val="16"/>
                    </w:rPr>
                  </w:pPr>
                </w:p>
              </w:tc>
            </w:tr>
          </w:tbl>
          <w:p w:rsidR="008B5CB0" w:rsidRPr="002C5C3F" w:rsidRDefault="008B5CB0" w:rsidP="008B5CB0">
            <w:pPr>
              <w:jc w:val="both"/>
              <w:rPr>
                <w:bCs/>
              </w:rPr>
            </w:pPr>
          </w:p>
        </w:tc>
        <w:tc>
          <w:tcPr>
            <w:tcW w:w="4111" w:type="dxa"/>
          </w:tcPr>
          <w:p w:rsidR="008B5CB0" w:rsidRDefault="008B5CB0" w:rsidP="008B5CB0">
            <w:r w:rsidRPr="004365FE">
              <w:rPr>
                <w:bCs/>
                <w:color w:val="000000"/>
              </w:rPr>
              <w:lastRenderedPageBreak/>
              <w:t>Обоснование приведено в позиции 1 сравнительной таблицы.</w:t>
            </w:r>
          </w:p>
        </w:tc>
      </w:tr>
    </w:tbl>
    <w:p w:rsidR="00071679" w:rsidRPr="00B20A76" w:rsidRDefault="00071679" w:rsidP="00234BF0">
      <w:pPr>
        <w:tabs>
          <w:tab w:val="left" w:pos="6171"/>
        </w:tabs>
        <w:jc w:val="both"/>
      </w:pPr>
    </w:p>
    <w:p w:rsidR="007F573B" w:rsidRPr="00B20A76" w:rsidRDefault="007F573B">
      <w:pPr>
        <w:tabs>
          <w:tab w:val="left" w:pos="6171"/>
        </w:tabs>
        <w:jc w:val="both"/>
      </w:pPr>
    </w:p>
    <w:sectPr w:rsidR="007F573B" w:rsidRPr="00B20A76" w:rsidSect="0046688A">
      <w:headerReference w:type="default" r:id="rId9"/>
      <w:pgSz w:w="16838" w:h="23811" w:code="8"/>
      <w:pgMar w:top="851" w:right="1418" w:bottom="1418" w:left="1418"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15EC" w:rsidRDefault="00DA15EC" w:rsidP="0033692B">
      <w:r>
        <w:separator/>
      </w:r>
    </w:p>
  </w:endnote>
  <w:endnote w:type="continuationSeparator" w:id="0">
    <w:p w:rsidR="00DA15EC" w:rsidRDefault="00DA15EC" w:rsidP="00336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15EC" w:rsidRDefault="00DA15EC" w:rsidP="0033692B">
      <w:r>
        <w:separator/>
      </w:r>
    </w:p>
  </w:footnote>
  <w:footnote w:type="continuationSeparator" w:id="0">
    <w:p w:rsidR="00DA15EC" w:rsidRDefault="00DA15EC" w:rsidP="003369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7B7" w:rsidRDefault="001577B7" w:rsidP="00792FF2">
    <w:pPr>
      <w:pStyle w:val="ae"/>
      <w:jc w:val="center"/>
    </w:pPr>
    <w:sdt>
      <w:sdtPr>
        <w:id w:val="2111542551"/>
        <w:docPartObj>
          <w:docPartGallery w:val="Page Numbers (Top of Page)"/>
          <w:docPartUnique/>
        </w:docPartObj>
      </w:sdtPr>
      <w:sdtContent>
        <w:r>
          <w:fldChar w:fldCharType="begin"/>
        </w:r>
        <w:r>
          <w:instrText>PAGE   \* MERGEFORMAT</w:instrText>
        </w:r>
        <w:r>
          <w:fldChar w:fldCharType="separate"/>
        </w:r>
        <w:r w:rsidR="008B5CB0">
          <w:rPr>
            <w:noProof/>
          </w:rPr>
          <w:t>5</w:t>
        </w:r>
        <w:r>
          <w:fldChar w:fldCharType="end"/>
        </w:r>
      </w:sdtContent>
    </w:sdt>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Тулегенова Бибинур Рустемқызы"/>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C12C8"/>
    <w:multiLevelType w:val="hybridMultilevel"/>
    <w:tmpl w:val="2746113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D17801"/>
    <w:multiLevelType w:val="hybridMultilevel"/>
    <w:tmpl w:val="FAF2A6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924C1C"/>
    <w:multiLevelType w:val="hybridMultilevel"/>
    <w:tmpl w:val="D9BA5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61778EA"/>
    <w:multiLevelType w:val="multilevel"/>
    <w:tmpl w:val="FE1061B8"/>
    <w:lvl w:ilvl="0">
      <w:start w:val="1"/>
      <w:numFmt w:val="decimal"/>
      <w:lvlText w:val="%1-"/>
      <w:lvlJc w:val="left"/>
      <w:pPr>
        <w:ind w:left="375" w:hanging="375"/>
      </w:pPr>
      <w:rPr>
        <w:rFonts w:hint="default"/>
      </w:rPr>
    </w:lvl>
    <w:lvl w:ilvl="1">
      <w:start w:val="1"/>
      <w:numFmt w:val="decimal"/>
      <w:lvlText w:val="%1-%2."/>
      <w:lvlJc w:val="left"/>
      <w:pPr>
        <w:ind w:left="896" w:hanging="720"/>
      </w:pPr>
      <w:rPr>
        <w:rFonts w:hint="default"/>
      </w:rPr>
    </w:lvl>
    <w:lvl w:ilvl="2">
      <w:start w:val="1"/>
      <w:numFmt w:val="decimal"/>
      <w:lvlText w:val="%1-%2.%3."/>
      <w:lvlJc w:val="left"/>
      <w:pPr>
        <w:ind w:left="1072" w:hanging="720"/>
      </w:pPr>
      <w:rPr>
        <w:rFonts w:hint="default"/>
      </w:rPr>
    </w:lvl>
    <w:lvl w:ilvl="3">
      <w:start w:val="1"/>
      <w:numFmt w:val="decimal"/>
      <w:lvlText w:val="%1-%2.%3.%4."/>
      <w:lvlJc w:val="left"/>
      <w:pPr>
        <w:ind w:left="1608" w:hanging="1080"/>
      </w:pPr>
      <w:rPr>
        <w:rFonts w:hint="default"/>
      </w:rPr>
    </w:lvl>
    <w:lvl w:ilvl="4">
      <w:start w:val="1"/>
      <w:numFmt w:val="decimal"/>
      <w:lvlText w:val="%1-%2.%3.%4.%5."/>
      <w:lvlJc w:val="left"/>
      <w:pPr>
        <w:ind w:left="1784" w:hanging="1080"/>
      </w:pPr>
      <w:rPr>
        <w:rFonts w:hint="default"/>
      </w:rPr>
    </w:lvl>
    <w:lvl w:ilvl="5">
      <w:start w:val="1"/>
      <w:numFmt w:val="decimal"/>
      <w:lvlText w:val="%1-%2.%3.%4.%5.%6."/>
      <w:lvlJc w:val="left"/>
      <w:pPr>
        <w:ind w:left="2320" w:hanging="1440"/>
      </w:pPr>
      <w:rPr>
        <w:rFonts w:hint="default"/>
      </w:rPr>
    </w:lvl>
    <w:lvl w:ilvl="6">
      <w:start w:val="1"/>
      <w:numFmt w:val="decimal"/>
      <w:lvlText w:val="%1-%2.%3.%4.%5.%6.%7."/>
      <w:lvlJc w:val="left"/>
      <w:pPr>
        <w:ind w:left="2496" w:hanging="1440"/>
      </w:pPr>
      <w:rPr>
        <w:rFonts w:hint="default"/>
      </w:rPr>
    </w:lvl>
    <w:lvl w:ilvl="7">
      <w:start w:val="1"/>
      <w:numFmt w:val="decimal"/>
      <w:lvlText w:val="%1-%2.%3.%4.%5.%6.%7.%8."/>
      <w:lvlJc w:val="left"/>
      <w:pPr>
        <w:ind w:left="3032" w:hanging="1800"/>
      </w:pPr>
      <w:rPr>
        <w:rFonts w:hint="default"/>
      </w:rPr>
    </w:lvl>
    <w:lvl w:ilvl="8">
      <w:start w:val="1"/>
      <w:numFmt w:val="decimal"/>
      <w:lvlText w:val="%1-%2.%3.%4.%5.%6.%7.%8.%9."/>
      <w:lvlJc w:val="left"/>
      <w:pPr>
        <w:ind w:left="3208" w:hanging="1800"/>
      </w:pPr>
      <w:rPr>
        <w:rFonts w:hint="default"/>
      </w:rPr>
    </w:lvl>
  </w:abstractNum>
  <w:abstractNum w:abstractNumId="4" w15:restartNumberingAfterBreak="0">
    <w:nsid w:val="3D714887"/>
    <w:multiLevelType w:val="multilevel"/>
    <w:tmpl w:val="AE42A1AC"/>
    <w:lvl w:ilvl="0">
      <w:start w:val="1"/>
      <w:numFmt w:val="decimal"/>
      <w:lvlText w:val="%1-"/>
      <w:lvlJc w:val="left"/>
      <w:pPr>
        <w:ind w:left="375" w:hanging="375"/>
      </w:pPr>
      <w:rPr>
        <w:rFonts w:hint="default"/>
      </w:rPr>
    </w:lvl>
    <w:lvl w:ilvl="1">
      <w:start w:val="1"/>
      <w:numFmt w:val="decimal"/>
      <w:lvlText w:val="%1-%2."/>
      <w:lvlJc w:val="left"/>
      <w:pPr>
        <w:ind w:left="1003"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D7A5C31"/>
    <w:multiLevelType w:val="hybridMultilevel"/>
    <w:tmpl w:val="4BD8078A"/>
    <w:lvl w:ilvl="0" w:tplc="C8CCF882">
      <w:start w:val="5"/>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C762D8B"/>
    <w:multiLevelType w:val="hybridMultilevel"/>
    <w:tmpl w:val="EE18B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B490143"/>
    <w:multiLevelType w:val="hybridMultilevel"/>
    <w:tmpl w:val="0F6CF55A"/>
    <w:lvl w:ilvl="0" w:tplc="ABC092E0">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num w:numId="1">
    <w:abstractNumId w:val="7"/>
  </w:num>
  <w:num w:numId="2">
    <w:abstractNumId w:val="2"/>
  </w:num>
  <w:num w:numId="3">
    <w:abstractNumId w:val="1"/>
  </w:num>
  <w:num w:numId="4">
    <w:abstractNumId w:val="5"/>
  </w:num>
  <w:num w:numId="5">
    <w:abstractNumId w:val="6"/>
  </w:num>
  <w:num w:numId="6">
    <w:abstractNumId w:val="0"/>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hideGrammaticalErrors/>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4A1"/>
    <w:rsid w:val="00000742"/>
    <w:rsid w:val="00002D72"/>
    <w:rsid w:val="00003A09"/>
    <w:rsid w:val="000055B0"/>
    <w:rsid w:val="00005CD3"/>
    <w:rsid w:val="00007AA7"/>
    <w:rsid w:val="000107B5"/>
    <w:rsid w:val="00012CDB"/>
    <w:rsid w:val="00014873"/>
    <w:rsid w:val="000154CC"/>
    <w:rsid w:val="00030C1B"/>
    <w:rsid w:val="00032D04"/>
    <w:rsid w:val="00033647"/>
    <w:rsid w:val="0003396D"/>
    <w:rsid w:val="000347B7"/>
    <w:rsid w:val="0003597C"/>
    <w:rsid w:val="000365D1"/>
    <w:rsid w:val="00036A3A"/>
    <w:rsid w:val="0004147F"/>
    <w:rsid w:val="0004449A"/>
    <w:rsid w:val="000447F2"/>
    <w:rsid w:val="00045DEF"/>
    <w:rsid w:val="00046C56"/>
    <w:rsid w:val="00050083"/>
    <w:rsid w:val="00051EE5"/>
    <w:rsid w:val="00052711"/>
    <w:rsid w:val="00054ACA"/>
    <w:rsid w:val="000564A2"/>
    <w:rsid w:val="00061049"/>
    <w:rsid w:val="00062EEE"/>
    <w:rsid w:val="000679C9"/>
    <w:rsid w:val="00067F37"/>
    <w:rsid w:val="00071679"/>
    <w:rsid w:val="00074E8A"/>
    <w:rsid w:val="00077947"/>
    <w:rsid w:val="00080D1E"/>
    <w:rsid w:val="000843D7"/>
    <w:rsid w:val="00085378"/>
    <w:rsid w:val="00086351"/>
    <w:rsid w:val="00090BD6"/>
    <w:rsid w:val="0009121A"/>
    <w:rsid w:val="00091A43"/>
    <w:rsid w:val="000A0DF3"/>
    <w:rsid w:val="000A1C63"/>
    <w:rsid w:val="000A6037"/>
    <w:rsid w:val="000B10AA"/>
    <w:rsid w:val="000B1F83"/>
    <w:rsid w:val="000B341A"/>
    <w:rsid w:val="000B3912"/>
    <w:rsid w:val="000B5368"/>
    <w:rsid w:val="000B5AF7"/>
    <w:rsid w:val="000C2442"/>
    <w:rsid w:val="000C26C0"/>
    <w:rsid w:val="000C2F03"/>
    <w:rsid w:val="000C3381"/>
    <w:rsid w:val="000C40E8"/>
    <w:rsid w:val="000D36A1"/>
    <w:rsid w:val="000D3988"/>
    <w:rsid w:val="000E1611"/>
    <w:rsid w:val="000E30A7"/>
    <w:rsid w:val="000E4F9A"/>
    <w:rsid w:val="000F0256"/>
    <w:rsid w:val="000F3C93"/>
    <w:rsid w:val="000F6040"/>
    <w:rsid w:val="000F626E"/>
    <w:rsid w:val="000F65AC"/>
    <w:rsid w:val="000F65EC"/>
    <w:rsid w:val="000F6B55"/>
    <w:rsid w:val="00100E3D"/>
    <w:rsid w:val="00102631"/>
    <w:rsid w:val="00104A78"/>
    <w:rsid w:val="00107CD7"/>
    <w:rsid w:val="00113247"/>
    <w:rsid w:val="00113F6D"/>
    <w:rsid w:val="001204AF"/>
    <w:rsid w:val="001217EE"/>
    <w:rsid w:val="00125215"/>
    <w:rsid w:val="001275B2"/>
    <w:rsid w:val="00133000"/>
    <w:rsid w:val="0013310A"/>
    <w:rsid w:val="00137E31"/>
    <w:rsid w:val="00140CE5"/>
    <w:rsid w:val="00140ED2"/>
    <w:rsid w:val="0014366C"/>
    <w:rsid w:val="00143C71"/>
    <w:rsid w:val="00150169"/>
    <w:rsid w:val="00151D70"/>
    <w:rsid w:val="0015536C"/>
    <w:rsid w:val="00156245"/>
    <w:rsid w:val="001565A7"/>
    <w:rsid w:val="00156BA9"/>
    <w:rsid w:val="001577B7"/>
    <w:rsid w:val="00161E1E"/>
    <w:rsid w:val="00162128"/>
    <w:rsid w:val="00162C4A"/>
    <w:rsid w:val="0016417E"/>
    <w:rsid w:val="00164DD5"/>
    <w:rsid w:val="0016721A"/>
    <w:rsid w:val="001673FB"/>
    <w:rsid w:val="0017097B"/>
    <w:rsid w:val="00170E05"/>
    <w:rsid w:val="001710B0"/>
    <w:rsid w:val="001716D8"/>
    <w:rsid w:val="00171DCE"/>
    <w:rsid w:val="0017205F"/>
    <w:rsid w:val="00173240"/>
    <w:rsid w:val="00177278"/>
    <w:rsid w:val="00184DFF"/>
    <w:rsid w:val="00185A2D"/>
    <w:rsid w:val="00185E14"/>
    <w:rsid w:val="001869B3"/>
    <w:rsid w:val="00195654"/>
    <w:rsid w:val="001A0CF8"/>
    <w:rsid w:val="001A1371"/>
    <w:rsid w:val="001A4AF1"/>
    <w:rsid w:val="001A54A1"/>
    <w:rsid w:val="001B0675"/>
    <w:rsid w:val="001B2544"/>
    <w:rsid w:val="001B4075"/>
    <w:rsid w:val="001B4A68"/>
    <w:rsid w:val="001B4F17"/>
    <w:rsid w:val="001C01BC"/>
    <w:rsid w:val="001C1065"/>
    <w:rsid w:val="001C1BF6"/>
    <w:rsid w:val="001C25D6"/>
    <w:rsid w:val="001C2B6F"/>
    <w:rsid w:val="001C4C8B"/>
    <w:rsid w:val="001C5B07"/>
    <w:rsid w:val="001C6B72"/>
    <w:rsid w:val="001C7A82"/>
    <w:rsid w:val="001C7E1F"/>
    <w:rsid w:val="001D2BB8"/>
    <w:rsid w:val="001D3CA8"/>
    <w:rsid w:val="001D3D49"/>
    <w:rsid w:val="001D50C4"/>
    <w:rsid w:val="001D5512"/>
    <w:rsid w:val="001D7377"/>
    <w:rsid w:val="001E27ED"/>
    <w:rsid w:val="001E3931"/>
    <w:rsid w:val="001E4FD2"/>
    <w:rsid w:val="001E7688"/>
    <w:rsid w:val="001F4B26"/>
    <w:rsid w:val="001F6E63"/>
    <w:rsid w:val="001F71E1"/>
    <w:rsid w:val="00200859"/>
    <w:rsid w:val="0020111F"/>
    <w:rsid w:val="00202198"/>
    <w:rsid w:val="00204EDA"/>
    <w:rsid w:val="0020574D"/>
    <w:rsid w:val="00205923"/>
    <w:rsid w:val="002073D8"/>
    <w:rsid w:val="00210017"/>
    <w:rsid w:val="00211A94"/>
    <w:rsid w:val="002151DD"/>
    <w:rsid w:val="0021547D"/>
    <w:rsid w:val="00215A9B"/>
    <w:rsid w:val="0021623C"/>
    <w:rsid w:val="00217703"/>
    <w:rsid w:val="00220E04"/>
    <w:rsid w:val="0022270D"/>
    <w:rsid w:val="00226044"/>
    <w:rsid w:val="002268D7"/>
    <w:rsid w:val="00233401"/>
    <w:rsid w:val="00234BF0"/>
    <w:rsid w:val="00235058"/>
    <w:rsid w:val="00237AE8"/>
    <w:rsid w:val="00240A09"/>
    <w:rsid w:val="00244714"/>
    <w:rsid w:val="00246A9F"/>
    <w:rsid w:val="002508E1"/>
    <w:rsid w:val="00250E01"/>
    <w:rsid w:val="002527C6"/>
    <w:rsid w:val="002535E3"/>
    <w:rsid w:val="00253994"/>
    <w:rsid w:val="0025473C"/>
    <w:rsid w:val="00255ACD"/>
    <w:rsid w:val="00256452"/>
    <w:rsid w:val="00256F18"/>
    <w:rsid w:val="00261417"/>
    <w:rsid w:val="002644B0"/>
    <w:rsid w:val="00265B5D"/>
    <w:rsid w:val="00270369"/>
    <w:rsid w:val="00270EDB"/>
    <w:rsid w:val="002721CF"/>
    <w:rsid w:val="00272BBD"/>
    <w:rsid w:val="00280415"/>
    <w:rsid w:val="00282B82"/>
    <w:rsid w:val="00283383"/>
    <w:rsid w:val="00284589"/>
    <w:rsid w:val="002869DD"/>
    <w:rsid w:val="00291B56"/>
    <w:rsid w:val="002958E7"/>
    <w:rsid w:val="00296D78"/>
    <w:rsid w:val="002974AC"/>
    <w:rsid w:val="002974FD"/>
    <w:rsid w:val="002A0F9D"/>
    <w:rsid w:val="002A3D9B"/>
    <w:rsid w:val="002A711D"/>
    <w:rsid w:val="002A7DAA"/>
    <w:rsid w:val="002B06E7"/>
    <w:rsid w:val="002B34A0"/>
    <w:rsid w:val="002B51EF"/>
    <w:rsid w:val="002B6609"/>
    <w:rsid w:val="002B7735"/>
    <w:rsid w:val="002B7CD5"/>
    <w:rsid w:val="002B7FD2"/>
    <w:rsid w:val="002C2448"/>
    <w:rsid w:val="002C3D02"/>
    <w:rsid w:val="002C478B"/>
    <w:rsid w:val="002C5C3F"/>
    <w:rsid w:val="002C7CEB"/>
    <w:rsid w:val="002D2EE1"/>
    <w:rsid w:val="002D6411"/>
    <w:rsid w:val="002E10EC"/>
    <w:rsid w:val="002E1CE4"/>
    <w:rsid w:val="002E2C38"/>
    <w:rsid w:val="002E3A53"/>
    <w:rsid w:val="002E3EE8"/>
    <w:rsid w:val="002E4143"/>
    <w:rsid w:val="002E5592"/>
    <w:rsid w:val="002E7A6B"/>
    <w:rsid w:val="002F41CB"/>
    <w:rsid w:val="002F47C2"/>
    <w:rsid w:val="002F5F09"/>
    <w:rsid w:val="002F7467"/>
    <w:rsid w:val="002F776C"/>
    <w:rsid w:val="00303167"/>
    <w:rsid w:val="0030356C"/>
    <w:rsid w:val="0030372A"/>
    <w:rsid w:val="0030374C"/>
    <w:rsid w:val="00303879"/>
    <w:rsid w:val="003055DC"/>
    <w:rsid w:val="003070A5"/>
    <w:rsid w:val="00307676"/>
    <w:rsid w:val="00310B5D"/>
    <w:rsid w:val="00313ED6"/>
    <w:rsid w:val="00314386"/>
    <w:rsid w:val="003210AA"/>
    <w:rsid w:val="00325F4F"/>
    <w:rsid w:val="0032616C"/>
    <w:rsid w:val="003357F7"/>
    <w:rsid w:val="003366BB"/>
    <w:rsid w:val="0033692B"/>
    <w:rsid w:val="003421D0"/>
    <w:rsid w:val="00344BB3"/>
    <w:rsid w:val="00345C67"/>
    <w:rsid w:val="00350080"/>
    <w:rsid w:val="00350398"/>
    <w:rsid w:val="003507AC"/>
    <w:rsid w:val="0035143F"/>
    <w:rsid w:val="0035446D"/>
    <w:rsid w:val="00357D0A"/>
    <w:rsid w:val="00364D61"/>
    <w:rsid w:val="0036585E"/>
    <w:rsid w:val="00366187"/>
    <w:rsid w:val="00367B12"/>
    <w:rsid w:val="003701F5"/>
    <w:rsid w:val="003718C3"/>
    <w:rsid w:val="003731BD"/>
    <w:rsid w:val="0037592D"/>
    <w:rsid w:val="00375A68"/>
    <w:rsid w:val="003806C3"/>
    <w:rsid w:val="00380CFF"/>
    <w:rsid w:val="00383CBC"/>
    <w:rsid w:val="00386578"/>
    <w:rsid w:val="00386894"/>
    <w:rsid w:val="00391E3C"/>
    <w:rsid w:val="00393370"/>
    <w:rsid w:val="00393E1C"/>
    <w:rsid w:val="003944A2"/>
    <w:rsid w:val="003A4AF5"/>
    <w:rsid w:val="003A5679"/>
    <w:rsid w:val="003A57B9"/>
    <w:rsid w:val="003A6B8A"/>
    <w:rsid w:val="003A6E8C"/>
    <w:rsid w:val="003B335F"/>
    <w:rsid w:val="003C367A"/>
    <w:rsid w:val="003C4FFA"/>
    <w:rsid w:val="003C50E7"/>
    <w:rsid w:val="003C5837"/>
    <w:rsid w:val="003C617F"/>
    <w:rsid w:val="003D39B1"/>
    <w:rsid w:val="003D3DC4"/>
    <w:rsid w:val="003D55F6"/>
    <w:rsid w:val="003E104E"/>
    <w:rsid w:val="003E2787"/>
    <w:rsid w:val="003E2864"/>
    <w:rsid w:val="003E5D30"/>
    <w:rsid w:val="003F3726"/>
    <w:rsid w:val="004026DE"/>
    <w:rsid w:val="00404A5F"/>
    <w:rsid w:val="0041337E"/>
    <w:rsid w:val="00417746"/>
    <w:rsid w:val="00424FD4"/>
    <w:rsid w:val="00427BDA"/>
    <w:rsid w:val="00430569"/>
    <w:rsid w:val="00430FBE"/>
    <w:rsid w:val="0043114B"/>
    <w:rsid w:val="00431717"/>
    <w:rsid w:val="00432121"/>
    <w:rsid w:val="00432DCA"/>
    <w:rsid w:val="004365FE"/>
    <w:rsid w:val="00440767"/>
    <w:rsid w:val="0044160A"/>
    <w:rsid w:val="00441C87"/>
    <w:rsid w:val="00441E83"/>
    <w:rsid w:val="00443C27"/>
    <w:rsid w:val="00445116"/>
    <w:rsid w:val="00447A1B"/>
    <w:rsid w:val="00447DC8"/>
    <w:rsid w:val="00452BFA"/>
    <w:rsid w:val="004571F8"/>
    <w:rsid w:val="00461066"/>
    <w:rsid w:val="00461AC2"/>
    <w:rsid w:val="004622AF"/>
    <w:rsid w:val="00462A87"/>
    <w:rsid w:val="0046300D"/>
    <w:rsid w:val="00463AC1"/>
    <w:rsid w:val="0046445D"/>
    <w:rsid w:val="00465F7E"/>
    <w:rsid w:val="00466699"/>
    <w:rsid w:val="0046688A"/>
    <w:rsid w:val="00473594"/>
    <w:rsid w:val="00474DE4"/>
    <w:rsid w:val="004750DC"/>
    <w:rsid w:val="00480681"/>
    <w:rsid w:val="004808EA"/>
    <w:rsid w:val="004854B5"/>
    <w:rsid w:val="00487C10"/>
    <w:rsid w:val="00493CAE"/>
    <w:rsid w:val="0049455E"/>
    <w:rsid w:val="00496347"/>
    <w:rsid w:val="004A009C"/>
    <w:rsid w:val="004A461D"/>
    <w:rsid w:val="004A7A32"/>
    <w:rsid w:val="004B2189"/>
    <w:rsid w:val="004B2598"/>
    <w:rsid w:val="004B5793"/>
    <w:rsid w:val="004B7240"/>
    <w:rsid w:val="004C56E1"/>
    <w:rsid w:val="004C7AC5"/>
    <w:rsid w:val="004C7B78"/>
    <w:rsid w:val="004D6F0E"/>
    <w:rsid w:val="004E3574"/>
    <w:rsid w:val="004E403E"/>
    <w:rsid w:val="004F0B12"/>
    <w:rsid w:val="004F270B"/>
    <w:rsid w:val="00500CE1"/>
    <w:rsid w:val="00501774"/>
    <w:rsid w:val="00506BF6"/>
    <w:rsid w:val="005073B4"/>
    <w:rsid w:val="005077C1"/>
    <w:rsid w:val="00507FA9"/>
    <w:rsid w:val="00511153"/>
    <w:rsid w:val="005116D3"/>
    <w:rsid w:val="005148DC"/>
    <w:rsid w:val="00520F70"/>
    <w:rsid w:val="00523325"/>
    <w:rsid w:val="005305E1"/>
    <w:rsid w:val="005321C1"/>
    <w:rsid w:val="0053283F"/>
    <w:rsid w:val="00533B59"/>
    <w:rsid w:val="00536950"/>
    <w:rsid w:val="00536B01"/>
    <w:rsid w:val="0053763C"/>
    <w:rsid w:val="005417C5"/>
    <w:rsid w:val="005446CD"/>
    <w:rsid w:val="00546140"/>
    <w:rsid w:val="005515D2"/>
    <w:rsid w:val="005528E6"/>
    <w:rsid w:val="00554570"/>
    <w:rsid w:val="00555B3B"/>
    <w:rsid w:val="00555DC1"/>
    <w:rsid w:val="00555F17"/>
    <w:rsid w:val="00557FCE"/>
    <w:rsid w:val="00560D91"/>
    <w:rsid w:val="005624EA"/>
    <w:rsid w:val="00566F07"/>
    <w:rsid w:val="0057086D"/>
    <w:rsid w:val="00571B07"/>
    <w:rsid w:val="00574EBC"/>
    <w:rsid w:val="0057554D"/>
    <w:rsid w:val="00576E4D"/>
    <w:rsid w:val="00580381"/>
    <w:rsid w:val="0058282A"/>
    <w:rsid w:val="00582DB5"/>
    <w:rsid w:val="00584BBE"/>
    <w:rsid w:val="00591957"/>
    <w:rsid w:val="005920AB"/>
    <w:rsid w:val="00596CE7"/>
    <w:rsid w:val="005A0CD8"/>
    <w:rsid w:val="005A4143"/>
    <w:rsid w:val="005A4A06"/>
    <w:rsid w:val="005B0DDA"/>
    <w:rsid w:val="005B36C9"/>
    <w:rsid w:val="005D1AB1"/>
    <w:rsid w:val="005D2055"/>
    <w:rsid w:val="005D41F1"/>
    <w:rsid w:val="005D7195"/>
    <w:rsid w:val="005E2C03"/>
    <w:rsid w:val="005E5ED1"/>
    <w:rsid w:val="005E6A74"/>
    <w:rsid w:val="005F0723"/>
    <w:rsid w:val="005F10D2"/>
    <w:rsid w:val="005F172A"/>
    <w:rsid w:val="005F2727"/>
    <w:rsid w:val="005F3783"/>
    <w:rsid w:val="005F46B3"/>
    <w:rsid w:val="005F5524"/>
    <w:rsid w:val="005F65EC"/>
    <w:rsid w:val="00600970"/>
    <w:rsid w:val="006019CD"/>
    <w:rsid w:val="00602D61"/>
    <w:rsid w:val="0060393D"/>
    <w:rsid w:val="00603ADF"/>
    <w:rsid w:val="00604085"/>
    <w:rsid w:val="0060468A"/>
    <w:rsid w:val="006103EE"/>
    <w:rsid w:val="00612782"/>
    <w:rsid w:val="00613C0C"/>
    <w:rsid w:val="00614182"/>
    <w:rsid w:val="00616313"/>
    <w:rsid w:val="00616396"/>
    <w:rsid w:val="006206BE"/>
    <w:rsid w:val="00620CDD"/>
    <w:rsid w:val="00622ED3"/>
    <w:rsid w:val="00623CB4"/>
    <w:rsid w:val="00623F23"/>
    <w:rsid w:val="00624D0C"/>
    <w:rsid w:val="00626D6A"/>
    <w:rsid w:val="00626F82"/>
    <w:rsid w:val="00626F91"/>
    <w:rsid w:val="00630080"/>
    <w:rsid w:val="00630113"/>
    <w:rsid w:val="006308FA"/>
    <w:rsid w:val="0063155F"/>
    <w:rsid w:val="0064542A"/>
    <w:rsid w:val="0064606F"/>
    <w:rsid w:val="0064613F"/>
    <w:rsid w:val="00646514"/>
    <w:rsid w:val="0065059C"/>
    <w:rsid w:val="00653970"/>
    <w:rsid w:val="00655D25"/>
    <w:rsid w:val="00657326"/>
    <w:rsid w:val="00661244"/>
    <w:rsid w:val="00664D27"/>
    <w:rsid w:val="00665AF9"/>
    <w:rsid w:val="006662C3"/>
    <w:rsid w:val="006665D1"/>
    <w:rsid w:val="00666AC3"/>
    <w:rsid w:val="00667B8B"/>
    <w:rsid w:val="00671007"/>
    <w:rsid w:val="00674A46"/>
    <w:rsid w:val="00674FB6"/>
    <w:rsid w:val="006751C1"/>
    <w:rsid w:val="0067622D"/>
    <w:rsid w:val="00677E3E"/>
    <w:rsid w:val="006822E4"/>
    <w:rsid w:val="00683738"/>
    <w:rsid w:val="00690286"/>
    <w:rsid w:val="00690BDF"/>
    <w:rsid w:val="00693CBA"/>
    <w:rsid w:val="006946FD"/>
    <w:rsid w:val="00694ADC"/>
    <w:rsid w:val="00695376"/>
    <w:rsid w:val="00697987"/>
    <w:rsid w:val="006A0760"/>
    <w:rsid w:val="006A1967"/>
    <w:rsid w:val="006A30A8"/>
    <w:rsid w:val="006A36CE"/>
    <w:rsid w:val="006A44B4"/>
    <w:rsid w:val="006A59B5"/>
    <w:rsid w:val="006A6F6F"/>
    <w:rsid w:val="006B0CDB"/>
    <w:rsid w:val="006B7938"/>
    <w:rsid w:val="006C0DEA"/>
    <w:rsid w:val="006C2951"/>
    <w:rsid w:val="006C2AD2"/>
    <w:rsid w:val="006C2DE9"/>
    <w:rsid w:val="006C3A0E"/>
    <w:rsid w:val="006C56E0"/>
    <w:rsid w:val="006D0A1B"/>
    <w:rsid w:val="006D0AC9"/>
    <w:rsid w:val="006D2AC8"/>
    <w:rsid w:val="006D2DF7"/>
    <w:rsid w:val="006D5FD8"/>
    <w:rsid w:val="006D6ECE"/>
    <w:rsid w:val="006E17EC"/>
    <w:rsid w:val="006E6BDD"/>
    <w:rsid w:val="006F04E6"/>
    <w:rsid w:val="006F12D1"/>
    <w:rsid w:val="006F1E38"/>
    <w:rsid w:val="006F33F9"/>
    <w:rsid w:val="006F359B"/>
    <w:rsid w:val="006F7442"/>
    <w:rsid w:val="006F77EC"/>
    <w:rsid w:val="0070128A"/>
    <w:rsid w:val="00704737"/>
    <w:rsid w:val="007102E4"/>
    <w:rsid w:val="00710350"/>
    <w:rsid w:val="00711784"/>
    <w:rsid w:val="00722045"/>
    <w:rsid w:val="007255B4"/>
    <w:rsid w:val="007277A9"/>
    <w:rsid w:val="0073123C"/>
    <w:rsid w:val="00733C4E"/>
    <w:rsid w:val="00742BF2"/>
    <w:rsid w:val="007453DB"/>
    <w:rsid w:val="0074707D"/>
    <w:rsid w:val="00747442"/>
    <w:rsid w:val="007478C9"/>
    <w:rsid w:val="00747B65"/>
    <w:rsid w:val="00752A2F"/>
    <w:rsid w:val="00753A67"/>
    <w:rsid w:val="00754C15"/>
    <w:rsid w:val="00755BD6"/>
    <w:rsid w:val="0076493C"/>
    <w:rsid w:val="007679A6"/>
    <w:rsid w:val="00767E5D"/>
    <w:rsid w:val="00773E87"/>
    <w:rsid w:val="00776881"/>
    <w:rsid w:val="00777B89"/>
    <w:rsid w:val="00780978"/>
    <w:rsid w:val="007820BF"/>
    <w:rsid w:val="00783147"/>
    <w:rsid w:val="00783644"/>
    <w:rsid w:val="00783CAA"/>
    <w:rsid w:val="00784CEB"/>
    <w:rsid w:val="00784DFC"/>
    <w:rsid w:val="00784FE9"/>
    <w:rsid w:val="007855B0"/>
    <w:rsid w:val="00786C9D"/>
    <w:rsid w:val="00792254"/>
    <w:rsid w:val="00792FF2"/>
    <w:rsid w:val="007933A1"/>
    <w:rsid w:val="007947DC"/>
    <w:rsid w:val="00794851"/>
    <w:rsid w:val="00795692"/>
    <w:rsid w:val="00796414"/>
    <w:rsid w:val="007A19D3"/>
    <w:rsid w:val="007A24D8"/>
    <w:rsid w:val="007A3AD0"/>
    <w:rsid w:val="007A5B1E"/>
    <w:rsid w:val="007A5D68"/>
    <w:rsid w:val="007A6FEE"/>
    <w:rsid w:val="007A7C7B"/>
    <w:rsid w:val="007B07BF"/>
    <w:rsid w:val="007B0D3C"/>
    <w:rsid w:val="007B141B"/>
    <w:rsid w:val="007B1C91"/>
    <w:rsid w:val="007B1E15"/>
    <w:rsid w:val="007B6207"/>
    <w:rsid w:val="007B6B86"/>
    <w:rsid w:val="007C4B91"/>
    <w:rsid w:val="007D16BF"/>
    <w:rsid w:val="007D43F2"/>
    <w:rsid w:val="007D4CE5"/>
    <w:rsid w:val="007E0A59"/>
    <w:rsid w:val="007E1027"/>
    <w:rsid w:val="007E455A"/>
    <w:rsid w:val="007F0A9C"/>
    <w:rsid w:val="007F292B"/>
    <w:rsid w:val="007F573B"/>
    <w:rsid w:val="008023D2"/>
    <w:rsid w:val="00803F81"/>
    <w:rsid w:val="00806762"/>
    <w:rsid w:val="0081015E"/>
    <w:rsid w:val="00810D04"/>
    <w:rsid w:val="00823447"/>
    <w:rsid w:val="00823A9D"/>
    <w:rsid w:val="008256B4"/>
    <w:rsid w:val="0082655C"/>
    <w:rsid w:val="008307FF"/>
    <w:rsid w:val="0083087A"/>
    <w:rsid w:val="00831B35"/>
    <w:rsid w:val="00832027"/>
    <w:rsid w:val="00835C23"/>
    <w:rsid w:val="008374B3"/>
    <w:rsid w:val="008406DB"/>
    <w:rsid w:val="00843517"/>
    <w:rsid w:val="00843F13"/>
    <w:rsid w:val="0084680C"/>
    <w:rsid w:val="00846C6A"/>
    <w:rsid w:val="00852561"/>
    <w:rsid w:val="00852609"/>
    <w:rsid w:val="008529C6"/>
    <w:rsid w:val="00852A2D"/>
    <w:rsid w:val="008559ED"/>
    <w:rsid w:val="00855D1F"/>
    <w:rsid w:val="00857AC8"/>
    <w:rsid w:val="00860FCF"/>
    <w:rsid w:val="0086152C"/>
    <w:rsid w:val="00864775"/>
    <w:rsid w:val="00865E5D"/>
    <w:rsid w:val="008661E7"/>
    <w:rsid w:val="00867024"/>
    <w:rsid w:val="008673A2"/>
    <w:rsid w:val="00867876"/>
    <w:rsid w:val="00871347"/>
    <w:rsid w:val="00873342"/>
    <w:rsid w:val="00874606"/>
    <w:rsid w:val="0087581C"/>
    <w:rsid w:val="00875B42"/>
    <w:rsid w:val="00876563"/>
    <w:rsid w:val="00882711"/>
    <w:rsid w:val="0088375C"/>
    <w:rsid w:val="00884218"/>
    <w:rsid w:val="00884490"/>
    <w:rsid w:val="0088558D"/>
    <w:rsid w:val="00891A59"/>
    <w:rsid w:val="00891B75"/>
    <w:rsid w:val="008922BE"/>
    <w:rsid w:val="008A1C95"/>
    <w:rsid w:val="008A25ED"/>
    <w:rsid w:val="008A736E"/>
    <w:rsid w:val="008B17B6"/>
    <w:rsid w:val="008B4B65"/>
    <w:rsid w:val="008B5330"/>
    <w:rsid w:val="008B5CB0"/>
    <w:rsid w:val="008B5E3E"/>
    <w:rsid w:val="008C1127"/>
    <w:rsid w:val="008C273E"/>
    <w:rsid w:val="008C4310"/>
    <w:rsid w:val="008D3A05"/>
    <w:rsid w:val="008D5179"/>
    <w:rsid w:val="008D6903"/>
    <w:rsid w:val="008E04CB"/>
    <w:rsid w:val="008E79D8"/>
    <w:rsid w:val="008F15CF"/>
    <w:rsid w:val="008F279D"/>
    <w:rsid w:val="0090008B"/>
    <w:rsid w:val="0090183D"/>
    <w:rsid w:val="009059FA"/>
    <w:rsid w:val="00914BFC"/>
    <w:rsid w:val="00916D3F"/>
    <w:rsid w:val="0092674E"/>
    <w:rsid w:val="00927707"/>
    <w:rsid w:val="0093111B"/>
    <w:rsid w:val="00933128"/>
    <w:rsid w:val="009332B7"/>
    <w:rsid w:val="00937781"/>
    <w:rsid w:val="00941073"/>
    <w:rsid w:val="00943C45"/>
    <w:rsid w:val="00945CFE"/>
    <w:rsid w:val="00945EA6"/>
    <w:rsid w:val="0094658E"/>
    <w:rsid w:val="00947392"/>
    <w:rsid w:val="00953C9B"/>
    <w:rsid w:val="009630D0"/>
    <w:rsid w:val="0097120B"/>
    <w:rsid w:val="009756E5"/>
    <w:rsid w:val="00976D3E"/>
    <w:rsid w:val="009773DC"/>
    <w:rsid w:val="009820AB"/>
    <w:rsid w:val="009823C7"/>
    <w:rsid w:val="00993D5F"/>
    <w:rsid w:val="00993FC2"/>
    <w:rsid w:val="009942DC"/>
    <w:rsid w:val="00994E5A"/>
    <w:rsid w:val="00995F7F"/>
    <w:rsid w:val="009974B9"/>
    <w:rsid w:val="009A39E3"/>
    <w:rsid w:val="009A506E"/>
    <w:rsid w:val="009B1EEF"/>
    <w:rsid w:val="009B417B"/>
    <w:rsid w:val="009B56B2"/>
    <w:rsid w:val="009B76C7"/>
    <w:rsid w:val="009B7725"/>
    <w:rsid w:val="009B79C4"/>
    <w:rsid w:val="009C0B7E"/>
    <w:rsid w:val="009C436A"/>
    <w:rsid w:val="009C45A8"/>
    <w:rsid w:val="009C6296"/>
    <w:rsid w:val="009C67F7"/>
    <w:rsid w:val="009C6A82"/>
    <w:rsid w:val="009D0177"/>
    <w:rsid w:val="009D2A4F"/>
    <w:rsid w:val="009D7797"/>
    <w:rsid w:val="009E2C86"/>
    <w:rsid w:val="009E3900"/>
    <w:rsid w:val="009E6BEF"/>
    <w:rsid w:val="009E7382"/>
    <w:rsid w:val="009F0862"/>
    <w:rsid w:val="009F1105"/>
    <w:rsid w:val="009F1B9C"/>
    <w:rsid w:val="009F3349"/>
    <w:rsid w:val="009F64F9"/>
    <w:rsid w:val="00A004F1"/>
    <w:rsid w:val="00A017AB"/>
    <w:rsid w:val="00A0308A"/>
    <w:rsid w:val="00A03323"/>
    <w:rsid w:val="00A03BF0"/>
    <w:rsid w:val="00A105BE"/>
    <w:rsid w:val="00A117FF"/>
    <w:rsid w:val="00A13B15"/>
    <w:rsid w:val="00A15E34"/>
    <w:rsid w:val="00A1679D"/>
    <w:rsid w:val="00A21E15"/>
    <w:rsid w:val="00A27DB0"/>
    <w:rsid w:val="00A32414"/>
    <w:rsid w:val="00A4149C"/>
    <w:rsid w:val="00A41F34"/>
    <w:rsid w:val="00A42393"/>
    <w:rsid w:val="00A43009"/>
    <w:rsid w:val="00A44841"/>
    <w:rsid w:val="00A474E5"/>
    <w:rsid w:val="00A4765F"/>
    <w:rsid w:val="00A504AB"/>
    <w:rsid w:val="00A50908"/>
    <w:rsid w:val="00A512E4"/>
    <w:rsid w:val="00A52D02"/>
    <w:rsid w:val="00A563E0"/>
    <w:rsid w:val="00A57200"/>
    <w:rsid w:val="00A60D20"/>
    <w:rsid w:val="00A60DFB"/>
    <w:rsid w:val="00A6125A"/>
    <w:rsid w:val="00A62475"/>
    <w:rsid w:val="00A644CA"/>
    <w:rsid w:val="00A66216"/>
    <w:rsid w:val="00A66E42"/>
    <w:rsid w:val="00A671BD"/>
    <w:rsid w:val="00A673BA"/>
    <w:rsid w:val="00A708A3"/>
    <w:rsid w:val="00A718EF"/>
    <w:rsid w:val="00A7473C"/>
    <w:rsid w:val="00A75257"/>
    <w:rsid w:val="00A77D8E"/>
    <w:rsid w:val="00A84935"/>
    <w:rsid w:val="00A9009A"/>
    <w:rsid w:val="00A915C5"/>
    <w:rsid w:val="00A93BBD"/>
    <w:rsid w:val="00A9555B"/>
    <w:rsid w:val="00AA41CB"/>
    <w:rsid w:val="00AA4870"/>
    <w:rsid w:val="00AA75F4"/>
    <w:rsid w:val="00AB3042"/>
    <w:rsid w:val="00AB623A"/>
    <w:rsid w:val="00AC1A74"/>
    <w:rsid w:val="00AC24B1"/>
    <w:rsid w:val="00AC2D18"/>
    <w:rsid w:val="00AC3C79"/>
    <w:rsid w:val="00AC44E9"/>
    <w:rsid w:val="00AC4F27"/>
    <w:rsid w:val="00AC6E03"/>
    <w:rsid w:val="00AC6F26"/>
    <w:rsid w:val="00AD0312"/>
    <w:rsid w:val="00AD0C07"/>
    <w:rsid w:val="00AD7EEB"/>
    <w:rsid w:val="00AE06A9"/>
    <w:rsid w:val="00AE0C19"/>
    <w:rsid w:val="00AE2260"/>
    <w:rsid w:val="00AE6F78"/>
    <w:rsid w:val="00AE74D7"/>
    <w:rsid w:val="00AE75D7"/>
    <w:rsid w:val="00AE7D8E"/>
    <w:rsid w:val="00AF10E5"/>
    <w:rsid w:val="00AF195B"/>
    <w:rsid w:val="00AF254F"/>
    <w:rsid w:val="00AF2FB2"/>
    <w:rsid w:val="00AF328D"/>
    <w:rsid w:val="00AF39C8"/>
    <w:rsid w:val="00AF3EC4"/>
    <w:rsid w:val="00AF4EC1"/>
    <w:rsid w:val="00AF5B9A"/>
    <w:rsid w:val="00B06940"/>
    <w:rsid w:val="00B07C32"/>
    <w:rsid w:val="00B104A0"/>
    <w:rsid w:val="00B1071D"/>
    <w:rsid w:val="00B130AD"/>
    <w:rsid w:val="00B133F9"/>
    <w:rsid w:val="00B17661"/>
    <w:rsid w:val="00B20A76"/>
    <w:rsid w:val="00B21426"/>
    <w:rsid w:val="00B22955"/>
    <w:rsid w:val="00B22FB9"/>
    <w:rsid w:val="00B25792"/>
    <w:rsid w:val="00B25A74"/>
    <w:rsid w:val="00B2609F"/>
    <w:rsid w:val="00B26259"/>
    <w:rsid w:val="00B263BE"/>
    <w:rsid w:val="00B3087A"/>
    <w:rsid w:val="00B316E5"/>
    <w:rsid w:val="00B31BE7"/>
    <w:rsid w:val="00B422A1"/>
    <w:rsid w:val="00B431C4"/>
    <w:rsid w:val="00B4490D"/>
    <w:rsid w:val="00B47689"/>
    <w:rsid w:val="00B513F0"/>
    <w:rsid w:val="00B54154"/>
    <w:rsid w:val="00B55790"/>
    <w:rsid w:val="00B60647"/>
    <w:rsid w:val="00B61643"/>
    <w:rsid w:val="00B61A1B"/>
    <w:rsid w:val="00B63AE1"/>
    <w:rsid w:val="00B67437"/>
    <w:rsid w:val="00B72911"/>
    <w:rsid w:val="00B75BCF"/>
    <w:rsid w:val="00B8100D"/>
    <w:rsid w:val="00B810C1"/>
    <w:rsid w:val="00B82322"/>
    <w:rsid w:val="00B8654B"/>
    <w:rsid w:val="00B86EEE"/>
    <w:rsid w:val="00B87F34"/>
    <w:rsid w:val="00B9201F"/>
    <w:rsid w:val="00B92841"/>
    <w:rsid w:val="00B928C1"/>
    <w:rsid w:val="00B9551E"/>
    <w:rsid w:val="00BA3CE1"/>
    <w:rsid w:val="00BA3F38"/>
    <w:rsid w:val="00BA47BA"/>
    <w:rsid w:val="00BB01F5"/>
    <w:rsid w:val="00BB031D"/>
    <w:rsid w:val="00BB08D9"/>
    <w:rsid w:val="00BB189D"/>
    <w:rsid w:val="00BB23AC"/>
    <w:rsid w:val="00BC1F4C"/>
    <w:rsid w:val="00BC2DC9"/>
    <w:rsid w:val="00BC2FB6"/>
    <w:rsid w:val="00BC3FBF"/>
    <w:rsid w:val="00BC7681"/>
    <w:rsid w:val="00BC7FB9"/>
    <w:rsid w:val="00BD488C"/>
    <w:rsid w:val="00BD53E9"/>
    <w:rsid w:val="00BE1013"/>
    <w:rsid w:val="00BE1E9D"/>
    <w:rsid w:val="00BE6EE0"/>
    <w:rsid w:val="00BF535D"/>
    <w:rsid w:val="00C00379"/>
    <w:rsid w:val="00C017AA"/>
    <w:rsid w:val="00C02CC8"/>
    <w:rsid w:val="00C04289"/>
    <w:rsid w:val="00C0452B"/>
    <w:rsid w:val="00C07685"/>
    <w:rsid w:val="00C109AB"/>
    <w:rsid w:val="00C131F5"/>
    <w:rsid w:val="00C13361"/>
    <w:rsid w:val="00C1338F"/>
    <w:rsid w:val="00C15471"/>
    <w:rsid w:val="00C17419"/>
    <w:rsid w:val="00C25803"/>
    <w:rsid w:val="00C26443"/>
    <w:rsid w:val="00C266E1"/>
    <w:rsid w:val="00C2796A"/>
    <w:rsid w:val="00C318FE"/>
    <w:rsid w:val="00C3264F"/>
    <w:rsid w:val="00C33266"/>
    <w:rsid w:val="00C37603"/>
    <w:rsid w:val="00C41B7B"/>
    <w:rsid w:val="00C449BD"/>
    <w:rsid w:val="00C50D1D"/>
    <w:rsid w:val="00C5304C"/>
    <w:rsid w:val="00C5403E"/>
    <w:rsid w:val="00C56DC2"/>
    <w:rsid w:val="00C56F6C"/>
    <w:rsid w:val="00C574CC"/>
    <w:rsid w:val="00C63472"/>
    <w:rsid w:val="00C6789E"/>
    <w:rsid w:val="00C707CD"/>
    <w:rsid w:val="00C714A7"/>
    <w:rsid w:val="00C73E65"/>
    <w:rsid w:val="00C74692"/>
    <w:rsid w:val="00C748BA"/>
    <w:rsid w:val="00C74E49"/>
    <w:rsid w:val="00C752BF"/>
    <w:rsid w:val="00C77C6F"/>
    <w:rsid w:val="00C830BE"/>
    <w:rsid w:val="00C8565D"/>
    <w:rsid w:val="00C92094"/>
    <w:rsid w:val="00C97D31"/>
    <w:rsid w:val="00CA0FEB"/>
    <w:rsid w:val="00CA10F8"/>
    <w:rsid w:val="00CA2820"/>
    <w:rsid w:val="00CA5C47"/>
    <w:rsid w:val="00CB1891"/>
    <w:rsid w:val="00CB2769"/>
    <w:rsid w:val="00CB55F4"/>
    <w:rsid w:val="00CC240B"/>
    <w:rsid w:val="00CC2C92"/>
    <w:rsid w:val="00CC75E4"/>
    <w:rsid w:val="00CD413D"/>
    <w:rsid w:val="00CD5112"/>
    <w:rsid w:val="00CD7655"/>
    <w:rsid w:val="00CE160E"/>
    <w:rsid w:val="00CE530C"/>
    <w:rsid w:val="00CE6B60"/>
    <w:rsid w:val="00CF3BF9"/>
    <w:rsid w:val="00CF3D86"/>
    <w:rsid w:val="00CF473D"/>
    <w:rsid w:val="00CF75FC"/>
    <w:rsid w:val="00D00BAC"/>
    <w:rsid w:val="00D01498"/>
    <w:rsid w:val="00D01E34"/>
    <w:rsid w:val="00D02F66"/>
    <w:rsid w:val="00D03D3F"/>
    <w:rsid w:val="00D04477"/>
    <w:rsid w:val="00D0603E"/>
    <w:rsid w:val="00D10FF4"/>
    <w:rsid w:val="00D1413F"/>
    <w:rsid w:val="00D160EF"/>
    <w:rsid w:val="00D16E65"/>
    <w:rsid w:val="00D17DF0"/>
    <w:rsid w:val="00D20FF4"/>
    <w:rsid w:val="00D2171F"/>
    <w:rsid w:val="00D22A9D"/>
    <w:rsid w:val="00D27BF8"/>
    <w:rsid w:val="00D332C0"/>
    <w:rsid w:val="00D35CEF"/>
    <w:rsid w:val="00D36996"/>
    <w:rsid w:val="00D421C4"/>
    <w:rsid w:val="00D44630"/>
    <w:rsid w:val="00D53D59"/>
    <w:rsid w:val="00D60C6F"/>
    <w:rsid w:val="00D6112F"/>
    <w:rsid w:val="00D61C75"/>
    <w:rsid w:val="00D61F6B"/>
    <w:rsid w:val="00D677F7"/>
    <w:rsid w:val="00D67902"/>
    <w:rsid w:val="00D7002A"/>
    <w:rsid w:val="00D71559"/>
    <w:rsid w:val="00D71DC6"/>
    <w:rsid w:val="00D74377"/>
    <w:rsid w:val="00D7658D"/>
    <w:rsid w:val="00D80D2C"/>
    <w:rsid w:val="00D81CD1"/>
    <w:rsid w:val="00D8699C"/>
    <w:rsid w:val="00D86A32"/>
    <w:rsid w:val="00D8719E"/>
    <w:rsid w:val="00D87213"/>
    <w:rsid w:val="00D90230"/>
    <w:rsid w:val="00D90959"/>
    <w:rsid w:val="00D90CFB"/>
    <w:rsid w:val="00D918F5"/>
    <w:rsid w:val="00DA13C5"/>
    <w:rsid w:val="00DA15EC"/>
    <w:rsid w:val="00DA341B"/>
    <w:rsid w:val="00DA3E3F"/>
    <w:rsid w:val="00DB0E58"/>
    <w:rsid w:val="00DB3375"/>
    <w:rsid w:val="00DB414E"/>
    <w:rsid w:val="00DB63AB"/>
    <w:rsid w:val="00DB63E9"/>
    <w:rsid w:val="00DC06D6"/>
    <w:rsid w:val="00DC131C"/>
    <w:rsid w:val="00DC161C"/>
    <w:rsid w:val="00DC278B"/>
    <w:rsid w:val="00DC2D40"/>
    <w:rsid w:val="00DC4C25"/>
    <w:rsid w:val="00DC61D6"/>
    <w:rsid w:val="00DC773E"/>
    <w:rsid w:val="00DD016B"/>
    <w:rsid w:val="00DD2094"/>
    <w:rsid w:val="00DD3F50"/>
    <w:rsid w:val="00DD4085"/>
    <w:rsid w:val="00DD6A54"/>
    <w:rsid w:val="00DE5D1D"/>
    <w:rsid w:val="00DF08D0"/>
    <w:rsid w:val="00DF103D"/>
    <w:rsid w:val="00DF3918"/>
    <w:rsid w:val="00E0052A"/>
    <w:rsid w:val="00E00D8C"/>
    <w:rsid w:val="00E04DAB"/>
    <w:rsid w:val="00E05992"/>
    <w:rsid w:val="00E05D9B"/>
    <w:rsid w:val="00E067E2"/>
    <w:rsid w:val="00E069A7"/>
    <w:rsid w:val="00E1597D"/>
    <w:rsid w:val="00E17639"/>
    <w:rsid w:val="00E17E7D"/>
    <w:rsid w:val="00E20660"/>
    <w:rsid w:val="00E23BBC"/>
    <w:rsid w:val="00E2414A"/>
    <w:rsid w:val="00E241D6"/>
    <w:rsid w:val="00E25599"/>
    <w:rsid w:val="00E27C1B"/>
    <w:rsid w:val="00E31A83"/>
    <w:rsid w:val="00E338F7"/>
    <w:rsid w:val="00E357E1"/>
    <w:rsid w:val="00E37FAB"/>
    <w:rsid w:val="00E4024F"/>
    <w:rsid w:val="00E40340"/>
    <w:rsid w:val="00E4588A"/>
    <w:rsid w:val="00E50597"/>
    <w:rsid w:val="00E5273B"/>
    <w:rsid w:val="00E53D2A"/>
    <w:rsid w:val="00E541A8"/>
    <w:rsid w:val="00E55078"/>
    <w:rsid w:val="00E55279"/>
    <w:rsid w:val="00E5604A"/>
    <w:rsid w:val="00E66A8C"/>
    <w:rsid w:val="00E700D6"/>
    <w:rsid w:val="00E70A79"/>
    <w:rsid w:val="00E7272A"/>
    <w:rsid w:val="00E75A71"/>
    <w:rsid w:val="00E8159B"/>
    <w:rsid w:val="00E8224B"/>
    <w:rsid w:val="00E82B74"/>
    <w:rsid w:val="00E854B0"/>
    <w:rsid w:val="00E86F19"/>
    <w:rsid w:val="00E90057"/>
    <w:rsid w:val="00E91AA7"/>
    <w:rsid w:val="00E92D13"/>
    <w:rsid w:val="00E96A05"/>
    <w:rsid w:val="00E97178"/>
    <w:rsid w:val="00E97A3A"/>
    <w:rsid w:val="00EA22AC"/>
    <w:rsid w:val="00EA2F42"/>
    <w:rsid w:val="00EA32A8"/>
    <w:rsid w:val="00EA42C5"/>
    <w:rsid w:val="00EA5A32"/>
    <w:rsid w:val="00EB26D2"/>
    <w:rsid w:val="00EB2CB5"/>
    <w:rsid w:val="00EB2ED4"/>
    <w:rsid w:val="00EC37AC"/>
    <w:rsid w:val="00EC635B"/>
    <w:rsid w:val="00EC68FC"/>
    <w:rsid w:val="00ED18DF"/>
    <w:rsid w:val="00ED2611"/>
    <w:rsid w:val="00ED3EAE"/>
    <w:rsid w:val="00ED59DB"/>
    <w:rsid w:val="00EE1322"/>
    <w:rsid w:val="00EE1C41"/>
    <w:rsid w:val="00EE1E71"/>
    <w:rsid w:val="00EE3429"/>
    <w:rsid w:val="00EE3B56"/>
    <w:rsid w:val="00EE41CC"/>
    <w:rsid w:val="00EE48C0"/>
    <w:rsid w:val="00EF34DF"/>
    <w:rsid w:val="00EF3AE2"/>
    <w:rsid w:val="00F00866"/>
    <w:rsid w:val="00F00C73"/>
    <w:rsid w:val="00F021D7"/>
    <w:rsid w:val="00F024A4"/>
    <w:rsid w:val="00F02B8C"/>
    <w:rsid w:val="00F0579D"/>
    <w:rsid w:val="00F067EB"/>
    <w:rsid w:val="00F105BD"/>
    <w:rsid w:val="00F14623"/>
    <w:rsid w:val="00F17883"/>
    <w:rsid w:val="00F20469"/>
    <w:rsid w:val="00F20607"/>
    <w:rsid w:val="00F22FAF"/>
    <w:rsid w:val="00F23628"/>
    <w:rsid w:val="00F24388"/>
    <w:rsid w:val="00F24B08"/>
    <w:rsid w:val="00F262F4"/>
    <w:rsid w:val="00F26CB9"/>
    <w:rsid w:val="00F317CA"/>
    <w:rsid w:val="00F32886"/>
    <w:rsid w:val="00F34E47"/>
    <w:rsid w:val="00F3717B"/>
    <w:rsid w:val="00F40C20"/>
    <w:rsid w:val="00F40D40"/>
    <w:rsid w:val="00F412A9"/>
    <w:rsid w:val="00F42266"/>
    <w:rsid w:val="00F45BF4"/>
    <w:rsid w:val="00F469FE"/>
    <w:rsid w:val="00F51724"/>
    <w:rsid w:val="00F52CCC"/>
    <w:rsid w:val="00F53F8C"/>
    <w:rsid w:val="00F54575"/>
    <w:rsid w:val="00F57F4F"/>
    <w:rsid w:val="00F60E27"/>
    <w:rsid w:val="00F61B24"/>
    <w:rsid w:val="00F6286C"/>
    <w:rsid w:val="00F70835"/>
    <w:rsid w:val="00F71808"/>
    <w:rsid w:val="00F74031"/>
    <w:rsid w:val="00F754BC"/>
    <w:rsid w:val="00F75546"/>
    <w:rsid w:val="00F75A7E"/>
    <w:rsid w:val="00F76E29"/>
    <w:rsid w:val="00F80C6F"/>
    <w:rsid w:val="00F80E57"/>
    <w:rsid w:val="00F81897"/>
    <w:rsid w:val="00F83E3D"/>
    <w:rsid w:val="00F864C6"/>
    <w:rsid w:val="00F871FF"/>
    <w:rsid w:val="00F92A78"/>
    <w:rsid w:val="00F92BC2"/>
    <w:rsid w:val="00F933C5"/>
    <w:rsid w:val="00F93F36"/>
    <w:rsid w:val="00F95504"/>
    <w:rsid w:val="00F9689F"/>
    <w:rsid w:val="00FA571F"/>
    <w:rsid w:val="00FB10CB"/>
    <w:rsid w:val="00FB4780"/>
    <w:rsid w:val="00FB7438"/>
    <w:rsid w:val="00FC05FB"/>
    <w:rsid w:val="00FC0680"/>
    <w:rsid w:val="00FC2F5D"/>
    <w:rsid w:val="00FC7C0A"/>
    <w:rsid w:val="00FD0545"/>
    <w:rsid w:val="00FD54EA"/>
    <w:rsid w:val="00FE2E71"/>
    <w:rsid w:val="00FE3785"/>
    <w:rsid w:val="00FE5EA2"/>
    <w:rsid w:val="00FE68A6"/>
    <w:rsid w:val="00FF17AD"/>
    <w:rsid w:val="00FF2A79"/>
    <w:rsid w:val="00FF432F"/>
    <w:rsid w:val="00FF4C62"/>
    <w:rsid w:val="00FF7F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898AE"/>
  <w15:docId w15:val="{3983A474-24BD-4388-BC74-5E3AA1084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СУНГА"/>
    <w:qFormat/>
    <w:rsid w:val="001F6E6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C6E03"/>
    <w:pPr>
      <w:keepNext/>
      <w:keepLines/>
      <w:spacing w:before="480"/>
      <w:ind w:firstLine="709"/>
      <w:jc w:val="both"/>
      <w:outlineLvl w:val="0"/>
    </w:pPr>
    <w:rPr>
      <w:rFonts w:asciiTheme="majorHAnsi" w:eastAsiaTheme="majorEastAsia" w:hAnsiTheme="majorHAnsi" w:cstheme="majorBidi"/>
      <w:b/>
      <w:bCs/>
      <w:color w:val="2E74B5" w:themeColor="accent1" w:themeShade="BF"/>
      <w:sz w:val="28"/>
      <w:szCs w:val="28"/>
      <w:lang w:eastAsia="en-US"/>
    </w:rPr>
  </w:style>
  <w:style w:type="paragraph" w:styleId="2">
    <w:name w:val="heading 2"/>
    <w:basedOn w:val="a"/>
    <w:next w:val="a"/>
    <w:link w:val="20"/>
    <w:uiPriority w:val="9"/>
    <w:unhideWhenUsed/>
    <w:qFormat/>
    <w:rsid w:val="00272BBD"/>
    <w:pPr>
      <w:keepNext/>
      <w:keepLines/>
      <w:spacing w:before="200" w:after="200" w:line="276" w:lineRule="auto"/>
      <w:outlineLvl w:val="1"/>
    </w:pPr>
    <w:rPr>
      <w:sz w:val="22"/>
      <w:szCs w:val="22"/>
      <w:lang w:val="en-US" w:eastAsia="en-US"/>
    </w:rPr>
  </w:style>
  <w:style w:type="paragraph" w:styleId="3">
    <w:name w:val="heading 3"/>
    <w:basedOn w:val="a"/>
    <w:link w:val="30"/>
    <w:uiPriority w:val="9"/>
    <w:qFormat/>
    <w:rsid w:val="00272BBD"/>
    <w:pPr>
      <w:spacing w:before="100" w:beforeAutospacing="1" w:after="100" w:afterAutospacing="1"/>
      <w:outlineLvl w:val="2"/>
    </w:pPr>
    <w:rPr>
      <w:b/>
      <w:bCs/>
      <w:sz w:val="27"/>
      <w:szCs w:val="27"/>
    </w:rPr>
  </w:style>
  <w:style w:type="paragraph" w:styleId="4">
    <w:name w:val="heading 4"/>
    <w:basedOn w:val="a"/>
    <w:next w:val="a"/>
    <w:link w:val="40"/>
    <w:uiPriority w:val="9"/>
    <w:unhideWhenUsed/>
    <w:qFormat/>
    <w:rsid w:val="00272BBD"/>
    <w:pPr>
      <w:keepNext/>
      <w:keepLines/>
      <w:spacing w:before="200" w:after="200" w:line="276" w:lineRule="auto"/>
      <w:outlineLvl w:val="3"/>
    </w:pPr>
    <w:rPr>
      <w:sz w:val="22"/>
      <w:szCs w:val="22"/>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6E03"/>
    <w:rPr>
      <w:rFonts w:asciiTheme="majorHAnsi" w:eastAsiaTheme="majorEastAsia" w:hAnsiTheme="majorHAnsi" w:cstheme="majorBidi"/>
      <w:b/>
      <w:bCs/>
      <w:color w:val="2E74B5" w:themeColor="accent1" w:themeShade="BF"/>
      <w:sz w:val="28"/>
      <w:szCs w:val="28"/>
    </w:rPr>
  </w:style>
  <w:style w:type="paragraph" w:customStyle="1" w:styleId="Tabletext">
    <w:name w:val="Table text"/>
    <w:basedOn w:val="a"/>
    <w:link w:val="Tabletext0"/>
    <w:qFormat/>
    <w:rsid w:val="00AC6E03"/>
    <w:rPr>
      <w:rFonts w:asciiTheme="minorHAnsi" w:eastAsiaTheme="minorHAnsi" w:hAnsiTheme="minorHAnsi" w:cstheme="minorBidi"/>
      <w:szCs w:val="22"/>
      <w:lang w:eastAsia="en-US"/>
    </w:rPr>
  </w:style>
  <w:style w:type="character" w:customStyle="1" w:styleId="Tabletext0">
    <w:name w:val="Table text Знак"/>
    <w:link w:val="Tabletext"/>
    <w:locked/>
    <w:rsid w:val="00AC6E03"/>
    <w:rPr>
      <w:sz w:val="24"/>
    </w:rPr>
  </w:style>
  <w:style w:type="paragraph" w:styleId="a3">
    <w:name w:val="No Spacing"/>
    <w:aliases w:val="Рабочий,Айгерим,Обя,мелкий,мой рабочий,норма,No Spacing"/>
    <w:link w:val="a4"/>
    <w:uiPriority w:val="1"/>
    <w:qFormat/>
    <w:rsid w:val="00AC6E03"/>
    <w:pPr>
      <w:suppressAutoHyphens/>
      <w:spacing w:after="0" w:line="240" w:lineRule="auto"/>
    </w:pPr>
    <w:rPr>
      <w:rFonts w:ascii="Calibri" w:eastAsia="Calibri" w:hAnsi="Calibri" w:cs="Calibri"/>
      <w:color w:val="00000A"/>
      <w:lang w:eastAsia="zh-CN"/>
    </w:rPr>
  </w:style>
  <w:style w:type="character" w:customStyle="1" w:styleId="a4">
    <w:name w:val="Без интервала Знак"/>
    <w:aliases w:val="Рабочий Знак,Айгерим Знак,Обя Знак,мелкий Знак,мой рабочий Знак,норма Знак,No Spacing Знак"/>
    <w:link w:val="a3"/>
    <w:uiPriority w:val="1"/>
    <w:locked/>
    <w:rsid w:val="00AC6E03"/>
    <w:rPr>
      <w:rFonts w:ascii="Calibri" w:eastAsia="Calibri" w:hAnsi="Calibri" w:cs="Calibri"/>
      <w:color w:val="00000A"/>
      <w:lang w:eastAsia="zh-CN"/>
    </w:rPr>
  </w:style>
  <w:style w:type="paragraph" w:styleId="a5">
    <w:name w:val="List Paragraph"/>
    <w:basedOn w:val="a"/>
    <w:uiPriority w:val="34"/>
    <w:qFormat/>
    <w:rsid w:val="00AC6E03"/>
    <w:pPr>
      <w:ind w:left="720" w:firstLine="709"/>
      <w:contextualSpacing/>
      <w:jc w:val="both"/>
    </w:pPr>
    <w:rPr>
      <w:rFonts w:eastAsiaTheme="minorHAnsi" w:cstheme="minorBidi"/>
      <w:sz w:val="28"/>
      <w:szCs w:val="22"/>
      <w:lang w:eastAsia="en-US"/>
    </w:rPr>
  </w:style>
  <w:style w:type="table" w:styleId="a6">
    <w:name w:val="Table Grid"/>
    <w:basedOn w:val="a1"/>
    <w:uiPriority w:val="39"/>
    <w:rsid w:val="003A57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272BBD"/>
    <w:rPr>
      <w:rFonts w:ascii="Times New Roman" w:eastAsia="Times New Roman" w:hAnsi="Times New Roman" w:cs="Times New Roman"/>
      <w:lang w:val="en-US"/>
    </w:rPr>
  </w:style>
  <w:style w:type="character" w:customStyle="1" w:styleId="30">
    <w:name w:val="Заголовок 3 Знак"/>
    <w:basedOn w:val="a0"/>
    <w:link w:val="3"/>
    <w:uiPriority w:val="9"/>
    <w:rsid w:val="00272BB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272BBD"/>
    <w:rPr>
      <w:rFonts w:ascii="Times New Roman" w:eastAsia="Times New Roman" w:hAnsi="Times New Roman" w:cs="Times New Roman"/>
      <w:lang w:val="en-US"/>
    </w:rPr>
  </w:style>
  <w:style w:type="character" w:customStyle="1" w:styleId="a7">
    <w:name w:val="Текст примечания Знак"/>
    <w:basedOn w:val="a0"/>
    <w:link w:val="a8"/>
    <w:uiPriority w:val="99"/>
    <w:semiHidden/>
    <w:rsid w:val="00272BBD"/>
    <w:rPr>
      <w:rFonts w:ascii="Times New Roman" w:eastAsia="Times New Roman" w:hAnsi="Times New Roman" w:cs="Times New Roman"/>
      <w:sz w:val="20"/>
      <w:szCs w:val="20"/>
      <w:lang w:eastAsia="ru-RU"/>
    </w:rPr>
  </w:style>
  <w:style w:type="paragraph" w:styleId="a8">
    <w:name w:val="annotation text"/>
    <w:basedOn w:val="a"/>
    <w:link w:val="a7"/>
    <w:uiPriority w:val="99"/>
    <w:semiHidden/>
    <w:unhideWhenUsed/>
    <w:rsid w:val="00272BBD"/>
    <w:rPr>
      <w:sz w:val="20"/>
      <w:szCs w:val="20"/>
    </w:rPr>
  </w:style>
  <w:style w:type="character" w:customStyle="1" w:styleId="a9">
    <w:name w:val="Тема примечания Знак"/>
    <w:basedOn w:val="a7"/>
    <w:link w:val="aa"/>
    <w:uiPriority w:val="99"/>
    <w:semiHidden/>
    <w:rsid w:val="00272BBD"/>
    <w:rPr>
      <w:rFonts w:ascii="Times New Roman" w:eastAsia="Times New Roman" w:hAnsi="Times New Roman" w:cs="Times New Roman"/>
      <w:b/>
      <w:bCs/>
      <w:sz w:val="20"/>
      <w:szCs w:val="20"/>
      <w:lang w:eastAsia="ru-RU"/>
    </w:rPr>
  </w:style>
  <w:style w:type="paragraph" w:styleId="aa">
    <w:name w:val="annotation subject"/>
    <w:basedOn w:val="a8"/>
    <w:next w:val="a8"/>
    <w:link w:val="a9"/>
    <w:uiPriority w:val="99"/>
    <w:semiHidden/>
    <w:unhideWhenUsed/>
    <w:rsid w:val="00272BBD"/>
    <w:rPr>
      <w:b/>
      <w:bCs/>
    </w:rPr>
  </w:style>
  <w:style w:type="character" w:customStyle="1" w:styleId="ab">
    <w:name w:val="Текст выноски Знак"/>
    <w:basedOn w:val="a0"/>
    <w:link w:val="ac"/>
    <w:uiPriority w:val="99"/>
    <w:semiHidden/>
    <w:rsid w:val="00272BBD"/>
    <w:rPr>
      <w:rFonts w:ascii="Segoe UI" w:eastAsia="Times New Roman" w:hAnsi="Segoe UI" w:cs="Segoe UI"/>
      <w:sz w:val="18"/>
      <w:szCs w:val="18"/>
      <w:lang w:eastAsia="ru-RU"/>
    </w:rPr>
  </w:style>
  <w:style w:type="paragraph" w:styleId="ac">
    <w:name w:val="Balloon Text"/>
    <w:basedOn w:val="a"/>
    <w:link w:val="ab"/>
    <w:uiPriority w:val="99"/>
    <w:semiHidden/>
    <w:unhideWhenUsed/>
    <w:rsid w:val="00272BBD"/>
    <w:rPr>
      <w:rFonts w:ascii="Segoe UI" w:hAnsi="Segoe UI" w:cs="Segoe UI"/>
      <w:sz w:val="18"/>
      <w:szCs w:val="18"/>
    </w:rPr>
  </w:style>
  <w:style w:type="character" w:customStyle="1" w:styleId="ad">
    <w:name w:val="Верхний колонтитул Знак"/>
    <w:basedOn w:val="a0"/>
    <w:link w:val="ae"/>
    <w:uiPriority w:val="99"/>
    <w:rsid w:val="00272BBD"/>
    <w:rPr>
      <w:rFonts w:ascii="Times New Roman" w:eastAsia="Times New Roman" w:hAnsi="Times New Roman" w:cs="Times New Roman"/>
      <w:sz w:val="24"/>
      <w:szCs w:val="24"/>
      <w:lang w:eastAsia="ru-RU"/>
    </w:rPr>
  </w:style>
  <w:style w:type="paragraph" w:styleId="ae">
    <w:name w:val="header"/>
    <w:basedOn w:val="a"/>
    <w:link w:val="ad"/>
    <w:uiPriority w:val="99"/>
    <w:unhideWhenUsed/>
    <w:rsid w:val="00272BBD"/>
    <w:pPr>
      <w:tabs>
        <w:tab w:val="center" w:pos="4677"/>
        <w:tab w:val="right" w:pos="9355"/>
      </w:tabs>
    </w:pPr>
  </w:style>
  <w:style w:type="character" w:customStyle="1" w:styleId="af">
    <w:name w:val="Подзаголовок Знак"/>
    <w:basedOn w:val="a0"/>
    <w:link w:val="af0"/>
    <w:uiPriority w:val="11"/>
    <w:rsid w:val="00272BBD"/>
    <w:rPr>
      <w:rFonts w:ascii="Times New Roman" w:eastAsia="Times New Roman" w:hAnsi="Times New Roman" w:cs="Times New Roman"/>
      <w:lang w:val="en-US"/>
    </w:rPr>
  </w:style>
  <w:style w:type="paragraph" w:styleId="af0">
    <w:name w:val="Subtitle"/>
    <w:basedOn w:val="a"/>
    <w:next w:val="a"/>
    <w:link w:val="af"/>
    <w:uiPriority w:val="11"/>
    <w:qFormat/>
    <w:rsid w:val="00272BBD"/>
    <w:pPr>
      <w:numPr>
        <w:ilvl w:val="1"/>
      </w:numPr>
      <w:spacing w:after="200" w:line="276" w:lineRule="auto"/>
      <w:ind w:left="86"/>
    </w:pPr>
    <w:rPr>
      <w:sz w:val="22"/>
      <w:szCs w:val="22"/>
      <w:lang w:val="en-US" w:eastAsia="en-US"/>
    </w:rPr>
  </w:style>
  <w:style w:type="character" w:customStyle="1" w:styleId="11">
    <w:name w:val="Подзаголовок Знак1"/>
    <w:basedOn w:val="a0"/>
    <w:uiPriority w:val="11"/>
    <w:rsid w:val="00272BBD"/>
    <w:rPr>
      <w:rFonts w:asciiTheme="majorHAnsi" w:eastAsiaTheme="majorEastAsia" w:hAnsiTheme="majorHAnsi" w:cstheme="majorBidi"/>
      <w:i/>
      <w:iCs/>
      <w:color w:val="5B9BD5" w:themeColor="accent1"/>
      <w:spacing w:val="15"/>
      <w:sz w:val="24"/>
      <w:szCs w:val="24"/>
      <w:lang w:eastAsia="ru-RU"/>
    </w:rPr>
  </w:style>
  <w:style w:type="character" w:customStyle="1" w:styleId="af1">
    <w:name w:val="Заголовок Знак"/>
    <w:basedOn w:val="a0"/>
    <w:link w:val="af2"/>
    <w:uiPriority w:val="10"/>
    <w:rsid w:val="00272BBD"/>
    <w:rPr>
      <w:rFonts w:ascii="Times New Roman" w:eastAsia="Times New Roman" w:hAnsi="Times New Roman" w:cs="Times New Roman"/>
      <w:lang w:val="en-US"/>
    </w:rPr>
  </w:style>
  <w:style w:type="paragraph" w:styleId="af2">
    <w:name w:val="Title"/>
    <w:basedOn w:val="a"/>
    <w:next w:val="a"/>
    <w:link w:val="af1"/>
    <w:uiPriority w:val="10"/>
    <w:qFormat/>
    <w:rsid w:val="00272BBD"/>
    <w:pPr>
      <w:pBdr>
        <w:bottom w:val="single" w:sz="8" w:space="4" w:color="5B9BD5" w:themeColor="accent1"/>
      </w:pBdr>
      <w:spacing w:after="300" w:line="276" w:lineRule="auto"/>
      <w:contextualSpacing/>
    </w:pPr>
    <w:rPr>
      <w:sz w:val="22"/>
      <w:szCs w:val="22"/>
      <w:lang w:val="en-US" w:eastAsia="en-US"/>
    </w:rPr>
  </w:style>
  <w:style w:type="character" w:customStyle="1" w:styleId="12">
    <w:name w:val="Название Знак1"/>
    <w:basedOn w:val="a0"/>
    <w:uiPriority w:val="10"/>
    <w:rsid w:val="00272BBD"/>
    <w:rPr>
      <w:rFonts w:asciiTheme="majorHAnsi" w:eastAsiaTheme="majorEastAsia" w:hAnsiTheme="majorHAnsi" w:cstheme="majorBidi"/>
      <w:color w:val="323E4F" w:themeColor="text2" w:themeShade="BF"/>
      <w:spacing w:val="5"/>
      <w:kern w:val="28"/>
      <w:sz w:val="52"/>
      <w:szCs w:val="52"/>
      <w:lang w:eastAsia="ru-RU"/>
    </w:rPr>
  </w:style>
  <w:style w:type="character" w:customStyle="1" w:styleId="note">
    <w:name w:val="note"/>
    <w:basedOn w:val="a0"/>
    <w:rsid w:val="00E97A3A"/>
  </w:style>
  <w:style w:type="character" w:styleId="af3">
    <w:name w:val="Hyperlink"/>
    <w:basedOn w:val="a0"/>
    <w:uiPriority w:val="99"/>
    <w:unhideWhenUsed/>
    <w:rsid w:val="00E97A3A"/>
    <w:rPr>
      <w:color w:val="0000FF"/>
      <w:u w:val="single"/>
    </w:rPr>
  </w:style>
  <w:style w:type="paragraph" w:styleId="af4">
    <w:name w:val="footer"/>
    <w:basedOn w:val="a"/>
    <w:link w:val="af5"/>
    <w:uiPriority w:val="99"/>
    <w:unhideWhenUsed/>
    <w:rsid w:val="0033692B"/>
    <w:pPr>
      <w:tabs>
        <w:tab w:val="center" w:pos="4677"/>
        <w:tab w:val="right" w:pos="9355"/>
      </w:tabs>
    </w:pPr>
  </w:style>
  <w:style w:type="character" w:customStyle="1" w:styleId="af5">
    <w:name w:val="Нижний колонтитул Знак"/>
    <w:basedOn w:val="a0"/>
    <w:link w:val="af4"/>
    <w:uiPriority w:val="99"/>
    <w:rsid w:val="0033692B"/>
    <w:rPr>
      <w:rFonts w:ascii="Times New Roman" w:eastAsia="Times New Roman" w:hAnsi="Times New Roman" w:cs="Times New Roman"/>
      <w:sz w:val="24"/>
      <w:szCs w:val="24"/>
      <w:lang w:eastAsia="ru-RU"/>
    </w:rPr>
  </w:style>
  <w:style w:type="paragraph" w:styleId="af6">
    <w:name w:val="Body Text"/>
    <w:basedOn w:val="a"/>
    <w:link w:val="af7"/>
    <w:uiPriority w:val="1"/>
    <w:qFormat/>
    <w:rsid w:val="0004147F"/>
    <w:pPr>
      <w:widowControl w:val="0"/>
      <w:autoSpaceDE w:val="0"/>
      <w:autoSpaceDN w:val="0"/>
    </w:pPr>
    <w:rPr>
      <w:sz w:val="27"/>
      <w:szCs w:val="27"/>
      <w:lang w:eastAsia="en-US"/>
    </w:rPr>
  </w:style>
  <w:style w:type="character" w:customStyle="1" w:styleId="af7">
    <w:name w:val="Основной текст Знак"/>
    <w:basedOn w:val="a0"/>
    <w:link w:val="af6"/>
    <w:uiPriority w:val="1"/>
    <w:rsid w:val="0004147F"/>
    <w:rPr>
      <w:rFonts w:ascii="Times New Roman" w:eastAsia="Times New Roman" w:hAnsi="Times New Roman" w:cs="Times New Roman"/>
      <w:sz w:val="27"/>
      <w:szCs w:val="27"/>
    </w:rPr>
  </w:style>
  <w:style w:type="paragraph" w:styleId="af8">
    <w:name w:val="Normal (Web)"/>
    <w:basedOn w:val="a"/>
    <w:uiPriority w:val="99"/>
    <w:unhideWhenUsed/>
    <w:rsid w:val="001C1BF6"/>
    <w:pPr>
      <w:spacing w:before="100" w:beforeAutospacing="1" w:after="100" w:afterAutospacing="1"/>
    </w:pPr>
  </w:style>
  <w:style w:type="paragraph" w:customStyle="1" w:styleId="TableParagraph">
    <w:name w:val="Table Paragraph"/>
    <w:basedOn w:val="a"/>
    <w:uiPriority w:val="1"/>
    <w:qFormat/>
    <w:rsid w:val="00DD2094"/>
    <w:pPr>
      <w:widowControl w:val="0"/>
      <w:autoSpaceDE w:val="0"/>
      <w:autoSpaceDN w:val="0"/>
    </w:pPr>
    <w:rPr>
      <w:sz w:val="22"/>
      <w:szCs w:val="22"/>
      <w:lang w:eastAsia="en-US"/>
    </w:rPr>
  </w:style>
  <w:style w:type="table" w:customStyle="1" w:styleId="13">
    <w:name w:val="Сетка таблицы1"/>
    <w:basedOn w:val="a1"/>
    <w:next w:val="a6"/>
    <w:uiPriority w:val="59"/>
    <w:rsid w:val="00127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j">
    <w:name w:val="pj"/>
    <w:basedOn w:val="a"/>
    <w:rsid w:val="00FE3785"/>
    <w:pPr>
      <w:ind w:firstLine="400"/>
      <w:jc w:val="both"/>
    </w:pPr>
    <w:rPr>
      <w:rFonts w:eastAsiaTheme="minorEastAsia"/>
      <w:color w:val="000000"/>
    </w:rPr>
  </w:style>
  <w:style w:type="character" w:customStyle="1" w:styleId="s0">
    <w:name w:val="s0"/>
    <w:basedOn w:val="a0"/>
    <w:rsid w:val="00FE3785"/>
    <w:rPr>
      <w:rFonts w:ascii="Times New Roman" w:hAnsi="Times New Roman" w:cs="Times New Roman" w:hint="default"/>
      <w:b w:val="0"/>
      <w:bCs w:val="0"/>
      <w:i w:val="0"/>
      <w:iCs w:val="0"/>
      <w:color w:val="000000"/>
    </w:rPr>
  </w:style>
  <w:style w:type="paragraph" w:customStyle="1" w:styleId="pc">
    <w:name w:val="pc"/>
    <w:basedOn w:val="a"/>
    <w:rsid w:val="00FE3785"/>
    <w:pPr>
      <w:jc w:val="center"/>
    </w:pPr>
    <w:rPr>
      <w:rFonts w:eastAsiaTheme="minorEastAsia"/>
      <w:color w:val="000000"/>
    </w:rPr>
  </w:style>
  <w:style w:type="paragraph" w:customStyle="1" w:styleId="pr">
    <w:name w:val="pr"/>
    <w:basedOn w:val="a"/>
    <w:rsid w:val="00FE3785"/>
    <w:pPr>
      <w:jc w:val="right"/>
    </w:pPr>
    <w:rPr>
      <w:rFonts w:eastAsiaTheme="minorEastAsia"/>
      <w:color w:val="000000"/>
    </w:rPr>
  </w:style>
  <w:style w:type="character" w:customStyle="1" w:styleId="s1">
    <w:name w:val="s1"/>
    <w:basedOn w:val="a0"/>
    <w:rsid w:val="00FE3785"/>
    <w:rPr>
      <w:rFonts w:ascii="Times New Roman" w:hAnsi="Times New Roman" w:cs="Times New Roman" w:hint="default"/>
      <w:b/>
      <w:bCs/>
      <w:color w:val="000000"/>
    </w:rPr>
  </w:style>
  <w:style w:type="paragraph" w:customStyle="1" w:styleId="docdata">
    <w:name w:val="docdata"/>
    <w:aliases w:val="docy,v5,2514,bqiaagaaeyqcaaagiaiaaammcqaabrojaaaaaaaaaaaaaaaaaaaaaaaaaaaaaaaaaaaaaaaaaaaaaaaaaaaaaaaaaaaaaaaaaaaaaaaaaaaaaaaaaaaaaaaaaaaaaaaaaaaaaaaaaaaaaaaaaaaaaaaaaaaaaaaaaaaaaaaaaaaaaaaaaaaaaaaaaaaaaaaaaaaaaaaaaaaaaaaaaaaaaaaaaaaaaaaaaaaaaaaa"/>
    <w:basedOn w:val="a"/>
    <w:rsid w:val="00C77C6F"/>
    <w:pPr>
      <w:spacing w:before="100" w:beforeAutospacing="1" w:after="100" w:afterAutospacing="1"/>
    </w:pPr>
  </w:style>
  <w:style w:type="character" w:customStyle="1" w:styleId="14">
    <w:name w:val="Неразрешенное упоминание1"/>
    <w:basedOn w:val="a0"/>
    <w:uiPriority w:val="99"/>
    <w:semiHidden/>
    <w:unhideWhenUsed/>
    <w:rsid w:val="003C50E7"/>
    <w:rPr>
      <w:color w:val="605E5C"/>
      <w:shd w:val="clear" w:color="auto" w:fill="E1DFDD"/>
    </w:rPr>
  </w:style>
  <w:style w:type="character" w:customStyle="1" w:styleId="21">
    <w:name w:val="Неразрешенное упоминание2"/>
    <w:basedOn w:val="a0"/>
    <w:uiPriority w:val="99"/>
    <w:semiHidden/>
    <w:unhideWhenUsed/>
    <w:rsid w:val="00993FC2"/>
    <w:rPr>
      <w:color w:val="605E5C"/>
      <w:shd w:val="clear" w:color="auto" w:fill="E1DFDD"/>
    </w:rPr>
  </w:style>
  <w:style w:type="character" w:styleId="af9">
    <w:name w:val="FollowedHyperlink"/>
    <w:basedOn w:val="a0"/>
    <w:uiPriority w:val="99"/>
    <w:semiHidden/>
    <w:unhideWhenUsed/>
    <w:rsid w:val="0084680C"/>
    <w:rPr>
      <w:color w:val="954F72" w:themeColor="followedHyperlink"/>
      <w:u w:val="single"/>
    </w:rPr>
  </w:style>
  <w:style w:type="character" w:customStyle="1" w:styleId="1105">
    <w:name w:val="1105"/>
    <w:aliases w:val="bqiaagaaeyqcaaagiaiaaao4awaabcydaaaaaaaaaaaaaaaaaaaaaaaaaaaaaaaaaaaaaaaaaaaaaaaaaaaaaaaaaaaaaaaaaaaaaaaaaaaaaaaaaaaaaaaaaaaaaaaaaaaaaaaaaaaaaaaaaaaaaaaaaaaaaaaaaaaaaaaaaaaaaaaaaaaaaaaaaaaaaaaaaaaaaaaaaaaaaaaaaaaaaaaaaaaaaaaaaaaaaaaa"/>
    <w:basedOn w:val="a0"/>
    <w:rsid w:val="00E8159B"/>
  </w:style>
  <w:style w:type="character" w:customStyle="1" w:styleId="1174">
    <w:name w:val="1174"/>
    <w:aliases w:val="bqiaagaaeyqcaaagiaiaaap9awaabqseaaaaaaaaaaaaaaaaaaaaaaaaaaaaaaaaaaaaaaaaaaaaaaaaaaaaaaaaaaaaaaaaaaaaaaaaaaaaaaaaaaaaaaaaaaaaaaaaaaaaaaaaaaaaaaaaaaaaaaaaaaaaaaaaaaaaaaaaaaaaaaaaaaaaaaaaaaaaaaaaaaaaaaaaaaaaaaaaaaaaaaaaaaaaaaaaaaaaaaaa"/>
    <w:basedOn w:val="a0"/>
    <w:rsid w:val="00E8159B"/>
  </w:style>
  <w:style w:type="character" w:customStyle="1" w:styleId="1058">
    <w:name w:val="1058"/>
    <w:aliases w:val="bqiaagaaeyqcaaagiaiaaaojawaabzcdaaaaaaaaaaaaaaaaaaaaaaaaaaaaaaaaaaaaaaaaaaaaaaaaaaaaaaaaaaaaaaaaaaaaaaaaaaaaaaaaaaaaaaaaaaaaaaaaaaaaaaaaaaaaaaaaaaaaaaaaaaaaaaaaaaaaaaaaaaaaaaaaaaaaaaaaaaaaaaaaaaaaaaaaaaaaaaaaaaaaaaaaaaaaaaaaaaaaaaaa"/>
    <w:basedOn w:val="a0"/>
    <w:rsid w:val="00E8159B"/>
  </w:style>
  <w:style w:type="character" w:customStyle="1" w:styleId="1054">
    <w:name w:val="1054"/>
    <w:aliases w:val="bqiaagaaeyqcaaagiaiaaaofawaabzmdaaaaaaaaaaaaaaaaaaaaaaaaaaaaaaaaaaaaaaaaaaaaaaaaaaaaaaaaaaaaaaaaaaaaaaaaaaaaaaaaaaaaaaaaaaaaaaaaaaaaaaaaaaaaaaaaaaaaaaaaaaaaaaaaaaaaaaaaaaaaaaaaaaaaaaaaaaaaaaaaaaaaaaaaaaaaaaaaaaaaaaaaaaaaaaaaaaaaaaaa"/>
    <w:basedOn w:val="a0"/>
    <w:rsid w:val="0092674E"/>
  </w:style>
  <w:style w:type="character" w:customStyle="1" w:styleId="977">
    <w:name w:val="977"/>
    <w:aliases w:val="bqiaagaaeyqcaaagiaiaaam4awaabuydaaaaaaaaaaaaaaaaaaaaaaaaaaaaaaaaaaaaaaaaaaaaaaaaaaaaaaaaaaaaaaaaaaaaaaaaaaaaaaaaaaaaaaaaaaaaaaaaaaaaaaaaaaaaaaaaaaaaaaaaaaaaaaaaaaaaaaaaaaaaaaaaaaaaaaaaaaaaaaaaaaaaaaaaaaaaaaaaaaaaaaaaaaaaaaaaaaaaaaaaa"/>
    <w:basedOn w:val="a0"/>
    <w:rsid w:val="0092674E"/>
  </w:style>
  <w:style w:type="character" w:customStyle="1" w:styleId="929">
    <w:name w:val="929"/>
    <w:aliases w:val="bqiaagaaeyqcaaagiaiaaamiawaabrydaaaaaaaaaaaaaaaaaaaaaaaaaaaaaaaaaaaaaaaaaaaaaaaaaaaaaaaaaaaaaaaaaaaaaaaaaaaaaaaaaaaaaaaaaaaaaaaaaaaaaaaaaaaaaaaaaaaaaaaaaaaaaaaaaaaaaaaaaaaaaaaaaaaaaaaaaaaaaaaaaaaaaaaaaaaaaaaaaaaaaaaaaaaaaaaaaaaaaaaaa"/>
    <w:basedOn w:val="a0"/>
    <w:rsid w:val="0092674E"/>
  </w:style>
  <w:style w:type="character" w:customStyle="1" w:styleId="962">
    <w:name w:val="962"/>
    <w:aliases w:val="bqiaagaaeyqcaaagiaiaaampawaabtcdaaaaaaaaaaaaaaaaaaaaaaaaaaaaaaaaaaaaaaaaaaaaaaaaaaaaaaaaaaaaaaaaaaaaaaaaaaaaaaaaaaaaaaaaaaaaaaaaaaaaaaaaaaaaaaaaaaaaaaaaaaaaaaaaaaaaaaaaaaaaaaaaaaaaaaaaaaaaaaaaaaaaaaaaaaaaaaaaaaaaaaaaaaaaaaaaaaaaaaaaa"/>
    <w:basedOn w:val="a0"/>
    <w:rsid w:val="0092674E"/>
  </w:style>
  <w:style w:type="character" w:customStyle="1" w:styleId="2021">
    <w:name w:val="2021"/>
    <w:aliases w:val="bqiaagaaeyqcaaagiaiaaanmbwaabvohaaaaaaaaaaaaaaaaaaaaaaaaaaaaaaaaaaaaaaaaaaaaaaaaaaaaaaaaaaaaaaaaaaaaaaaaaaaaaaaaaaaaaaaaaaaaaaaaaaaaaaaaaaaaaaaaaaaaaaaaaaaaaaaaaaaaaaaaaaaaaaaaaaaaaaaaaaaaaaaaaaaaaaaaaaaaaaaaaaaaaaaaaaaaaaaaaaaaaaaa"/>
    <w:basedOn w:val="a0"/>
    <w:rsid w:val="00F933C5"/>
  </w:style>
  <w:style w:type="table" w:customStyle="1" w:styleId="22">
    <w:name w:val="Сетка таблицы2"/>
    <w:basedOn w:val="a1"/>
    <w:next w:val="a6"/>
    <w:rsid w:val="007A7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6"/>
    <w:rsid w:val="007A7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3413">
      <w:bodyDiv w:val="1"/>
      <w:marLeft w:val="0"/>
      <w:marRight w:val="0"/>
      <w:marTop w:val="0"/>
      <w:marBottom w:val="0"/>
      <w:divBdr>
        <w:top w:val="none" w:sz="0" w:space="0" w:color="auto"/>
        <w:left w:val="none" w:sz="0" w:space="0" w:color="auto"/>
        <w:bottom w:val="none" w:sz="0" w:space="0" w:color="auto"/>
        <w:right w:val="none" w:sz="0" w:space="0" w:color="auto"/>
      </w:divBdr>
    </w:div>
    <w:div w:id="44722369">
      <w:bodyDiv w:val="1"/>
      <w:marLeft w:val="0"/>
      <w:marRight w:val="0"/>
      <w:marTop w:val="0"/>
      <w:marBottom w:val="0"/>
      <w:divBdr>
        <w:top w:val="none" w:sz="0" w:space="0" w:color="auto"/>
        <w:left w:val="none" w:sz="0" w:space="0" w:color="auto"/>
        <w:bottom w:val="none" w:sz="0" w:space="0" w:color="auto"/>
        <w:right w:val="none" w:sz="0" w:space="0" w:color="auto"/>
      </w:divBdr>
    </w:div>
    <w:div w:id="58865646">
      <w:bodyDiv w:val="1"/>
      <w:marLeft w:val="0"/>
      <w:marRight w:val="0"/>
      <w:marTop w:val="0"/>
      <w:marBottom w:val="0"/>
      <w:divBdr>
        <w:top w:val="none" w:sz="0" w:space="0" w:color="auto"/>
        <w:left w:val="none" w:sz="0" w:space="0" w:color="auto"/>
        <w:bottom w:val="none" w:sz="0" w:space="0" w:color="auto"/>
        <w:right w:val="none" w:sz="0" w:space="0" w:color="auto"/>
      </w:divBdr>
    </w:div>
    <w:div w:id="66997951">
      <w:bodyDiv w:val="1"/>
      <w:marLeft w:val="0"/>
      <w:marRight w:val="0"/>
      <w:marTop w:val="0"/>
      <w:marBottom w:val="0"/>
      <w:divBdr>
        <w:top w:val="none" w:sz="0" w:space="0" w:color="auto"/>
        <w:left w:val="none" w:sz="0" w:space="0" w:color="auto"/>
        <w:bottom w:val="none" w:sz="0" w:space="0" w:color="auto"/>
        <w:right w:val="none" w:sz="0" w:space="0" w:color="auto"/>
      </w:divBdr>
    </w:div>
    <w:div w:id="87623907">
      <w:bodyDiv w:val="1"/>
      <w:marLeft w:val="0"/>
      <w:marRight w:val="0"/>
      <w:marTop w:val="0"/>
      <w:marBottom w:val="0"/>
      <w:divBdr>
        <w:top w:val="none" w:sz="0" w:space="0" w:color="auto"/>
        <w:left w:val="none" w:sz="0" w:space="0" w:color="auto"/>
        <w:bottom w:val="none" w:sz="0" w:space="0" w:color="auto"/>
        <w:right w:val="none" w:sz="0" w:space="0" w:color="auto"/>
      </w:divBdr>
    </w:div>
    <w:div w:id="92211429">
      <w:bodyDiv w:val="1"/>
      <w:marLeft w:val="0"/>
      <w:marRight w:val="0"/>
      <w:marTop w:val="0"/>
      <w:marBottom w:val="0"/>
      <w:divBdr>
        <w:top w:val="none" w:sz="0" w:space="0" w:color="auto"/>
        <w:left w:val="none" w:sz="0" w:space="0" w:color="auto"/>
        <w:bottom w:val="none" w:sz="0" w:space="0" w:color="auto"/>
        <w:right w:val="none" w:sz="0" w:space="0" w:color="auto"/>
      </w:divBdr>
    </w:div>
    <w:div w:id="93325228">
      <w:bodyDiv w:val="1"/>
      <w:marLeft w:val="0"/>
      <w:marRight w:val="0"/>
      <w:marTop w:val="0"/>
      <w:marBottom w:val="0"/>
      <w:divBdr>
        <w:top w:val="none" w:sz="0" w:space="0" w:color="auto"/>
        <w:left w:val="none" w:sz="0" w:space="0" w:color="auto"/>
        <w:bottom w:val="none" w:sz="0" w:space="0" w:color="auto"/>
        <w:right w:val="none" w:sz="0" w:space="0" w:color="auto"/>
      </w:divBdr>
    </w:div>
    <w:div w:id="93940929">
      <w:bodyDiv w:val="1"/>
      <w:marLeft w:val="0"/>
      <w:marRight w:val="0"/>
      <w:marTop w:val="0"/>
      <w:marBottom w:val="0"/>
      <w:divBdr>
        <w:top w:val="none" w:sz="0" w:space="0" w:color="auto"/>
        <w:left w:val="none" w:sz="0" w:space="0" w:color="auto"/>
        <w:bottom w:val="none" w:sz="0" w:space="0" w:color="auto"/>
        <w:right w:val="none" w:sz="0" w:space="0" w:color="auto"/>
      </w:divBdr>
    </w:div>
    <w:div w:id="95759507">
      <w:bodyDiv w:val="1"/>
      <w:marLeft w:val="0"/>
      <w:marRight w:val="0"/>
      <w:marTop w:val="0"/>
      <w:marBottom w:val="0"/>
      <w:divBdr>
        <w:top w:val="none" w:sz="0" w:space="0" w:color="auto"/>
        <w:left w:val="none" w:sz="0" w:space="0" w:color="auto"/>
        <w:bottom w:val="none" w:sz="0" w:space="0" w:color="auto"/>
        <w:right w:val="none" w:sz="0" w:space="0" w:color="auto"/>
      </w:divBdr>
    </w:div>
    <w:div w:id="109402280">
      <w:bodyDiv w:val="1"/>
      <w:marLeft w:val="0"/>
      <w:marRight w:val="0"/>
      <w:marTop w:val="0"/>
      <w:marBottom w:val="0"/>
      <w:divBdr>
        <w:top w:val="none" w:sz="0" w:space="0" w:color="auto"/>
        <w:left w:val="none" w:sz="0" w:space="0" w:color="auto"/>
        <w:bottom w:val="none" w:sz="0" w:space="0" w:color="auto"/>
        <w:right w:val="none" w:sz="0" w:space="0" w:color="auto"/>
      </w:divBdr>
    </w:div>
    <w:div w:id="110053368">
      <w:bodyDiv w:val="1"/>
      <w:marLeft w:val="0"/>
      <w:marRight w:val="0"/>
      <w:marTop w:val="0"/>
      <w:marBottom w:val="0"/>
      <w:divBdr>
        <w:top w:val="none" w:sz="0" w:space="0" w:color="auto"/>
        <w:left w:val="none" w:sz="0" w:space="0" w:color="auto"/>
        <w:bottom w:val="none" w:sz="0" w:space="0" w:color="auto"/>
        <w:right w:val="none" w:sz="0" w:space="0" w:color="auto"/>
      </w:divBdr>
    </w:div>
    <w:div w:id="111629455">
      <w:bodyDiv w:val="1"/>
      <w:marLeft w:val="0"/>
      <w:marRight w:val="0"/>
      <w:marTop w:val="0"/>
      <w:marBottom w:val="0"/>
      <w:divBdr>
        <w:top w:val="none" w:sz="0" w:space="0" w:color="auto"/>
        <w:left w:val="none" w:sz="0" w:space="0" w:color="auto"/>
        <w:bottom w:val="none" w:sz="0" w:space="0" w:color="auto"/>
        <w:right w:val="none" w:sz="0" w:space="0" w:color="auto"/>
      </w:divBdr>
    </w:div>
    <w:div w:id="112097697">
      <w:bodyDiv w:val="1"/>
      <w:marLeft w:val="0"/>
      <w:marRight w:val="0"/>
      <w:marTop w:val="0"/>
      <w:marBottom w:val="0"/>
      <w:divBdr>
        <w:top w:val="none" w:sz="0" w:space="0" w:color="auto"/>
        <w:left w:val="none" w:sz="0" w:space="0" w:color="auto"/>
        <w:bottom w:val="none" w:sz="0" w:space="0" w:color="auto"/>
        <w:right w:val="none" w:sz="0" w:space="0" w:color="auto"/>
      </w:divBdr>
    </w:div>
    <w:div w:id="124391536">
      <w:bodyDiv w:val="1"/>
      <w:marLeft w:val="0"/>
      <w:marRight w:val="0"/>
      <w:marTop w:val="0"/>
      <w:marBottom w:val="0"/>
      <w:divBdr>
        <w:top w:val="none" w:sz="0" w:space="0" w:color="auto"/>
        <w:left w:val="none" w:sz="0" w:space="0" w:color="auto"/>
        <w:bottom w:val="none" w:sz="0" w:space="0" w:color="auto"/>
        <w:right w:val="none" w:sz="0" w:space="0" w:color="auto"/>
      </w:divBdr>
    </w:div>
    <w:div w:id="137765037">
      <w:bodyDiv w:val="1"/>
      <w:marLeft w:val="0"/>
      <w:marRight w:val="0"/>
      <w:marTop w:val="0"/>
      <w:marBottom w:val="0"/>
      <w:divBdr>
        <w:top w:val="none" w:sz="0" w:space="0" w:color="auto"/>
        <w:left w:val="none" w:sz="0" w:space="0" w:color="auto"/>
        <w:bottom w:val="none" w:sz="0" w:space="0" w:color="auto"/>
        <w:right w:val="none" w:sz="0" w:space="0" w:color="auto"/>
      </w:divBdr>
    </w:div>
    <w:div w:id="166557576">
      <w:bodyDiv w:val="1"/>
      <w:marLeft w:val="0"/>
      <w:marRight w:val="0"/>
      <w:marTop w:val="0"/>
      <w:marBottom w:val="0"/>
      <w:divBdr>
        <w:top w:val="none" w:sz="0" w:space="0" w:color="auto"/>
        <w:left w:val="none" w:sz="0" w:space="0" w:color="auto"/>
        <w:bottom w:val="none" w:sz="0" w:space="0" w:color="auto"/>
        <w:right w:val="none" w:sz="0" w:space="0" w:color="auto"/>
      </w:divBdr>
    </w:div>
    <w:div w:id="172377095">
      <w:bodyDiv w:val="1"/>
      <w:marLeft w:val="0"/>
      <w:marRight w:val="0"/>
      <w:marTop w:val="0"/>
      <w:marBottom w:val="0"/>
      <w:divBdr>
        <w:top w:val="none" w:sz="0" w:space="0" w:color="auto"/>
        <w:left w:val="none" w:sz="0" w:space="0" w:color="auto"/>
        <w:bottom w:val="none" w:sz="0" w:space="0" w:color="auto"/>
        <w:right w:val="none" w:sz="0" w:space="0" w:color="auto"/>
      </w:divBdr>
    </w:div>
    <w:div w:id="173499849">
      <w:bodyDiv w:val="1"/>
      <w:marLeft w:val="0"/>
      <w:marRight w:val="0"/>
      <w:marTop w:val="0"/>
      <w:marBottom w:val="0"/>
      <w:divBdr>
        <w:top w:val="none" w:sz="0" w:space="0" w:color="auto"/>
        <w:left w:val="none" w:sz="0" w:space="0" w:color="auto"/>
        <w:bottom w:val="none" w:sz="0" w:space="0" w:color="auto"/>
        <w:right w:val="none" w:sz="0" w:space="0" w:color="auto"/>
      </w:divBdr>
    </w:div>
    <w:div w:id="181404584">
      <w:bodyDiv w:val="1"/>
      <w:marLeft w:val="0"/>
      <w:marRight w:val="0"/>
      <w:marTop w:val="0"/>
      <w:marBottom w:val="0"/>
      <w:divBdr>
        <w:top w:val="none" w:sz="0" w:space="0" w:color="auto"/>
        <w:left w:val="none" w:sz="0" w:space="0" w:color="auto"/>
        <w:bottom w:val="none" w:sz="0" w:space="0" w:color="auto"/>
        <w:right w:val="none" w:sz="0" w:space="0" w:color="auto"/>
      </w:divBdr>
    </w:div>
    <w:div w:id="188034200">
      <w:bodyDiv w:val="1"/>
      <w:marLeft w:val="0"/>
      <w:marRight w:val="0"/>
      <w:marTop w:val="0"/>
      <w:marBottom w:val="0"/>
      <w:divBdr>
        <w:top w:val="none" w:sz="0" w:space="0" w:color="auto"/>
        <w:left w:val="none" w:sz="0" w:space="0" w:color="auto"/>
        <w:bottom w:val="none" w:sz="0" w:space="0" w:color="auto"/>
        <w:right w:val="none" w:sz="0" w:space="0" w:color="auto"/>
      </w:divBdr>
    </w:div>
    <w:div w:id="189802701">
      <w:bodyDiv w:val="1"/>
      <w:marLeft w:val="0"/>
      <w:marRight w:val="0"/>
      <w:marTop w:val="0"/>
      <w:marBottom w:val="0"/>
      <w:divBdr>
        <w:top w:val="none" w:sz="0" w:space="0" w:color="auto"/>
        <w:left w:val="none" w:sz="0" w:space="0" w:color="auto"/>
        <w:bottom w:val="none" w:sz="0" w:space="0" w:color="auto"/>
        <w:right w:val="none" w:sz="0" w:space="0" w:color="auto"/>
      </w:divBdr>
    </w:div>
    <w:div w:id="196044454">
      <w:bodyDiv w:val="1"/>
      <w:marLeft w:val="0"/>
      <w:marRight w:val="0"/>
      <w:marTop w:val="0"/>
      <w:marBottom w:val="0"/>
      <w:divBdr>
        <w:top w:val="none" w:sz="0" w:space="0" w:color="auto"/>
        <w:left w:val="none" w:sz="0" w:space="0" w:color="auto"/>
        <w:bottom w:val="none" w:sz="0" w:space="0" w:color="auto"/>
        <w:right w:val="none" w:sz="0" w:space="0" w:color="auto"/>
      </w:divBdr>
    </w:div>
    <w:div w:id="210458024">
      <w:bodyDiv w:val="1"/>
      <w:marLeft w:val="0"/>
      <w:marRight w:val="0"/>
      <w:marTop w:val="0"/>
      <w:marBottom w:val="0"/>
      <w:divBdr>
        <w:top w:val="none" w:sz="0" w:space="0" w:color="auto"/>
        <w:left w:val="none" w:sz="0" w:space="0" w:color="auto"/>
        <w:bottom w:val="none" w:sz="0" w:space="0" w:color="auto"/>
        <w:right w:val="none" w:sz="0" w:space="0" w:color="auto"/>
      </w:divBdr>
    </w:div>
    <w:div w:id="229465647">
      <w:bodyDiv w:val="1"/>
      <w:marLeft w:val="0"/>
      <w:marRight w:val="0"/>
      <w:marTop w:val="0"/>
      <w:marBottom w:val="0"/>
      <w:divBdr>
        <w:top w:val="none" w:sz="0" w:space="0" w:color="auto"/>
        <w:left w:val="none" w:sz="0" w:space="0" w:color="auto"/>
        <w:bottom w:val="none" w:sz="0" w:space="0" w:color="auto"/>
        <w:right w:val="none" w:sz="0" w:space="0" w:color="auto"/>
      </w:divBdr>
    </w:div>
    <w:div w:id="234585196">
      <w:bodyDiv w:val="1"/>
      <w:marLeft w:val="0"/>
      <w:marRight w:val="0"/>
      <w:marTop w:val="0"/>
      <w:marBottom w:val="0"/>
      <w:divBdr>
        <w:top w:val="none" w:sz="0" w:space="0" w:color="auto"/>
        <w:left w:val="none" w:sz="0" w:space="0" w:color="auto"/>
        <w:bottom w:val="none" w:sz="0" w:space="0" w:color="auto"/>
        <w:right w:val="none" w:sz="0" w:space="0" w:color="auto"/>
      </w:divBdr>
    </w:div>
    <w:div w:id="248076554">
      <w:bodyDiv w:val="1"/>
      <w:marLeft w:val="0"/>
      <w:marRight w:val="0"/>
      <w:marTop w:val="0"/>
      <w:marBottom w:val="0"/>
      <w:divBdr>
        <w:top w:val="none" w:sz="0" w:space="0" w:color="auto"/>
        <w:left w:val="none" w:sz="0" w:space="0" w:color="auto"/>
        <w:bottom w:val="none" w:sz="0" w:space="0" w:color="auto"/>
        <w:right w:val="none" w:sz="0" w:space="0" w:color="auto"/>
      </w:divBdr>
    </w:div>
    <w:div w:id="257300495">
      <w:bodyDiv w:val="1"/>
      <w:marLeft w:val="0"/>
      <w:marRight w:val="0"/>
      <w:marTop w:val="0"/>
      <w:marBottom w:val="0"/>
      <w:divBdr>
        <w:top w:val="none" w:sz="0" w:space="0" w:color="auto"/>
        <w:left w:val="none" w:sz="0" w:space="0" w:color="auto"/>
        <w:bottom w:val="none" w:sz="0" w:space="0" w:color="auto"/>
        <w:right w:val="none" w:sz="0" w:space="0" w:color="auto"/>
      </w:divBdr>
    </w:div>
    <w:div w:id="258173557">
      <w:bodyDiv w:val="1"/>
      <w:marLeft w:val="0"/>
      <w:marRight w:val="0"/>
      <w:marTop w:val="0"/>
      <w:marBottom w:val="0"/>
      <w:divBdr>
        <w:top w:val="none" w:sz="0" w:space="0" w:color="auto"/>
        <w:left w:val="none" w:sz="0" w:space="0" w:color="auto"/>
        <w:bottom w:val="none" w:sz="0" w:space="0" w:color="auto"/>
        <w:right w:val="none" w:sz="0" w:space="0" w:color="auto"/>
      </w:divBdr>
    </w:div>
    <w:div w:id="262807444">
      <w:bodyDiv w:val="1"/>
      <w:marLeft w:val="0"/>
      <w:marRight w:val="0"/>
      <w:marTop w:val="0"/>
      <w:marBottom w:val="0"/>
      <w:divBdr>
        <w:top w:val="none" w:sz="0" w:space="0" w:color="auto"/>
        <w:left w:val="none" w:sz="0" w:space="0" w:color="auto"/>
        <w:bottom w:val="none" w:sz="0" w:space="0" w:color="auto"/>
        <w:right w:val="none" w:sz="0" w:space="0" w:color="auto"/>
      </w:divBdr>
    </w:div>
    <w:div w:id="277881298">
      <w:bodyDiv w:val="1"/>
      <w:marLeft w:val="0"/>
      <w:marRight w:val="0"/>
      <w:marTop w:val="0"/>
      <w:marBottom w:val="0"/>
      <w:divBdr>
        <w:top w:val="none" w:sz="0" w:space="0" w:color="auto"/>
        <w:left w:val="none" w:sz="0" w:space="0" w:color="auto"/>
        <w:bottom w:val="none" w:sz="0" w:space="0" w:color="auto"/>
        <w:right w:val="none" w:sz="0" w:space="0" w:color="auto"/>
      </w:divBdr>
    </w:div>
    <w:div w:id="278487428">
      <w:bodyDiv w:val="1"/>
      <w:marLeft w:val="0"/>
      <w:marRight w:val="0"/>
      <w:marTop w:val="0"/>
      <w:marBottom w:val="0"/>
      <w:divBdr>
        <w:top w:val="none" w:sz="0" w:space="0" w:color="auto"/>
        <w:left w:val="none" w:sz="0" w:space="0" w:color="auto"/>
        <w:bottom w:val="none" w:sz="0" w:space="0" w:color="auto"/>
        <w:right w:val="none" w:sz="0" w:space="0" w:color="auto"/>
      </w:divBdr>
    </w:div>
    <w:div w:id="288440376">
      <w:bodyDiv w:val="1"/>
      <w:marLeft w:val="0"/>
      <w:marRight w:val="0"/>
      <w:marTop w:val="0"/>
      <w:marBottom w:val="0"/>
      <w:divBdr>
        <w:top w:val="none" w:sz="0" w:space="0" w:color="auto"/>
        <w:left w:val="none" w:sz="0" w:space="0" w:color="auto"/>
        <w:bottom w:val="none" w:sz="0" w:space="0" w:color="auto"/>
        <w:right w:val="none" w:sz="0" w:space="0" w:color="auto"/>
      </w:divBdr>
    </w:div>
    <w:div w:id="290327328">
      <w:bodyDiv w:val="1"/>
      <w:marLeft w:val="0"/>
      <w:marRight w:val="0"/>
      <w:marTop w:val="0"/>
      <w:marBottom w:val="0"/>
      <w:divBdr>
        <w:top w:val="none" w:sz="0" w:space="0" w:color="auto"/>
        <w:left w:val="none" w:sz="0" w:space="0" w:color="auto"/>
        <w:bottom w:val="none" w:sz="0" w:space="0" w:color="auto"/>
        <w:right w:val="none" w:sz="0" w:space="0" w:color="auto"/>
      </w:divBdr>
    </w:div>
    <w:div w:id="306858777">
      <w:bodyDiv w:val="1"/>
      <w:marLeft w:val="0"/>
      <w:marRight w:val="0"/>
      <w:marTop w:val="0"/>
      <w:marBottom w:val="0"/>
      <w:divBdr>
        <w:top w:val="none" w:sz="0" w:space="0" w:color="auto"/>
        <w:left w:val="none" w:sz="0" w:space="0" w:color="auto"/>
        <w:bottom w:val="none" w:sz="0" w:space="0" w:color="auto"/>
        <w:right w:val="none" w:sz="0" w:space="0" w:color="auto"/>
      </w:divBdr>
    </w:div>
    <w:div w:id="309942960">
      <w:bodyDiv w:val="1"/>
      <w:marLeft w:val="0"/>
      <w:marRight w:val="0"/>
      <w:marTop w:val="0"/>
      <w:marBottom w:val="0"/>
      <w:divBdr>
        <w:top w:val="none" w:sz="0" w:space="0" w:color="auto"/>
        <w:left w:val="none" w:sz="0" w:space="0" w:color="auto"/>
        <w:bottom w:val="none" w:sz="0" w:space="0" w:color="auto"/>
        <w:right w:val="none" w:sz="0" w:space="0" w:color="auto"/>
      </w:divBdr>
    </w:div>
    <w:div w:id="332268744">
      <w:bodyDiv w:val="1"/>
      <w:marLeft w:val="0"/>
      <w:marRight w:val="0"/>
      <w:marTop w:val="0"/>
      <w:marBottom w:val="0"/>
      <w:divBdr>
        <w:top w:val="none" w:sz="0" w:space="0" w:color="auto"/>
        <w:left w:val="none" w:sz="0" w:space="0" w:color="auto"/>
        <w:bottom w:val="none" w:sz="0" w:space="0" w:color="auto"/>
        <w:right w:val="none" w:sz="0" w:space="0" w:color="auto"/>
      </w:divBdr>
    </w:div>
    <w:div w:id="353532432">
      <w:bodyDiv w:val="1"/>
      <w:marLeft w:val="0"/>
      <w:marRight w:val="0"/>
      <w:marTop w:val="0"/>
      <w:marBottom w:val="0"/>
      <w:divBdr>
        <w:top w:val="none" w:sz="0" w:space="0" w:color="auto"/>
        <w:left w:val="none" w:sz="0" w:space="0" w:color="auto"/>
        <w:bottom w:val="none" w:sz="0" w:space="0" w:color="auto"/>
        <w:right w:val="none" w:sz="0" w:space="0" w:color="auto"/>
      </w:divBdr>
    </w:div>
    <w:div w:id="359550184">
      <w:bodyDiv w:val="1"/>
      <w:marLeft w:val="0"/>
      <w:marRight w:val="0"/>
      <w:marTop w:val="0"/>
      <w:marBottom w:val="0"/>
      <w:divBdr>
        <w:top w:val="none" w:sz="0" w:space="0" w:color="auto"/>
        <w:left w:val="none" w:sz="0" w:space="0" w:color="auto"/>
        <w:bottom w:val="none" w:sz="0" w:space="0" w:color="auto"/>
        <w:right w:val="none" w:sz="0" w:space="0" w:color="auto"/>
      </w:divBdr>
    </w:div>
    <w:div w:id="367992837">
      <w:bodyDiv w:val="1"/>
      <w:marLeft w:val="0"/>
      <w:marRight w:val="0"/>
      <w:marTop w:val="0"/>
      <w:marBottom w:val="0"/>
      <w:divBdr>
        <w:top w:val="none" w:sz="0" w:space="0" w:color="auto"/>
        <w:left w:val="none" w:sz="0" w:space="0" w:color="auto"/>
        <w:bottom w:val="none" w:sz="0" w:space="0" w:color="auto"/>
        <w:right w:val="none" w:sz="0" w:space="0" w:color="auto"/>
      </w:divBdr>
    </w:div>
    <w:div w:id="373237749">
      <w:bodyDiv w:val="1"/>
      <w:marLeft w:val="0"/>
      <w:marRight w:val="0"/>
      <w:marTop w:val="0"/>
      <w:marBottom w:val="0"/>
      <w:divBdr>
        <w:top w:val="none" w:sz="0" w:space="0" w:color="auto"/>
        <w:left w:val="none" w:sz="0" w:space="0" w:color="auto"/>
        <w:bottom w:val="none" w:sz="0" w:space="0" w:color="auto"/>
        <w:right w:val="none" w:sz="0" w:space="0" w:color="auto"/>
      </w:divBdr>
    </w:div>
    <w:div w:id="373778507">
      <w:bodyDiv w:val="1"/>
      <w:marLeft w:val="0"/>
      <w:marRight w:val="0"/>
      <w:marTop w:val="0"/>
      <w:marBottom w:val="0"/>
      <w:divBdr>
        <w:top w:val="none" w:sz="0" w:space="0" w:color="auto"/>
        <w:left w:val="none" w:sz="0" w:space="0" w:color="auto"/>
        <w:bottom w:val="none" w:sz="0" w:space="0" w:color="auto"/>
        <w:right w:val="none" w:sz="0" w:space="0" w:color="auto"/>
      </w:divBdr>
    </w:div>
    <w:div w:id="384986538">
      <w:bodyDiv w:val="1"/>
      <w:marLeft w:val="0"/>
      <w:marRight w:val="0"/>
      <w:marTop w:val="0"/>
      <w:marBottom w:val="0"/>
      <w:divBdr>
        <w:top w:val="none" w:sz="0" w:space="0" w:color="auto"/>
        <w:left w:val="none" w:sz="0" w:space="0" w:color="auto"/>
        <w:bottom w:val="none" w:sz="0" w:space="0" w:color="auto"/>
        <w:right w:val="none" w:sz="0" w:space="0" w:color="auto"/>
      </w:divBdr>
    </w:div>
    <w:div w:id="386757783">
      <w:bodyDiv w:val="1"/>
      <w:marLeft w:val="0"/>
      <w:marRight w:val="0"/>
      <w:marTop w:val="0"/>
      <w:marBottom w:val="0"/>
      <w:divBdr>
        <w:top w:val="none" w:sz="0" w:space="0" w:color="auto"/>
        <w:left w:val="none" w:sz="0" w:space="0" w:color="auto"/>
        <w:bottom w:val="none" w:sz="0" w:space="0" w:color="auto"/>
        <w:right w:val="none" w:sz="0" w:space="0" w:color="auto"/>
      </w:divBdr>
    </w:div>
    <w:div w:id="396392940">
      <w:bodyDiv w:val="1"/>
      <w:marLeft w:val="0"/>
      <w:marRight w:val="0"/>
      <w:marTop w:val="0"/>
      <w:marBottom w:val="0"/>
      <w:divBdr>
        <w:top w:val="none" w:sz="0" w:space="0" w:color="auto"/>
        <w:left w:val="none" w:sz="0" w:space="0" w:color="auto"/>
        <w:bottom w:val="none" w:sz="0" w:space="0" w:color="auto"/>
        <w:right w:val="none" w:sz="0" w:space="0" w:color="auto"/>
      </w:divBdr>
    </w:div>
    <w:div w:id="396823649">
      <w:bodyDiv w:val="1"/>
      <w:marLeft w:val="0"/>
      <w:marRight w:val="0"/>
      <w:marTop w:val="0"/>
      <w:marBottom w:val="0"/>
      <w:divBdr>
        <w:top w:val="none" w:sz="0" w:space="0" w:color="auto"/>
        <w:left w:val="none" w:sz="0" w:space="0" w:color="auto"/>
        <w:bottom w:val="none" w:sz="0" w:space="0" w:color="auto"/>
        <w:right w:val="none" w:sz="0" w:space="0" w:color="auto"/>
      </w:divBdr>
    </w:div>
    <w:div w:id="400370015">
      <w:bodyDiv w:val="1"/>
      <w:marLeft w:val="0"/>
      <w:marRight w:val="0"/>
      <w:marTop w:val="0"/>
      <w:marBottom w:val="0"/>
      <w:divBdr>
        <w:top w:val="none" w:sz="0" w:space="0" w:color="auto"/>
        <w:left w:val="none" w:sz="0" w:space="0" w:color="auto"/>
        <w:bottom w:val="none" w:sz="0" w:space="0" w:color="auto"/>
        <w:right w:val="none" w:sz="0" w:space="0" w:color="auto"/>
      </w:divBdr>
    </w:div>
    <w:div w:id="416250261">
      <w:bodyDiv w:val="1"/>
      <w:marLeft w:val="0"/>
      <w:marRight w:val="0"/>
      <w:marTop w:val="0"/>
      <w:marBottom w:val="0"/>
      <w:divBdr>
        <w:top w:val="none" w:sz="0" w:space="0" w:color="auto"/>
        <w:left w:val="none" w:sz="0" w:space="0" w:color="auto"/>
        <w:bottom w:val="none" w:sz="0" w:space="0" w:color="auto"/>
        <w:right w:val="none" w:sz="0" w:space="0" w:color="auto"/>
      </w:divBdr>
    </w:div>
    <w:div w:id="429551414">
      <w:bodyDiv w:val="1"/>
      <w:marLeft w:val="0"/>
      <w:marRight w:val="0"/>
      <w:marTop w:val="0"/>
      <w:marBottom w:val="0"/>
      <w:divBdr>
        <w:top w:val="none" w:sz="0" w:space="0" w:color="auto"/>
        <w:left w:val="none" w:sz="0" w:space="0" w:color="auto"/>
        <w:bottom w:val="none" w:sz="0" w:space="0" w:color="auto"/>
        <w:right w:val="none" w:sz="0" w:space="0" w:color="auto"/>
      </w:divBdr>
    </w:div>
    <w:div w:id="439103940">
      <w:bodyDiv w:val="1"/>
      <w:marLeft w:val="0"/>
      <w:marRight w:val="0"/>
      <w:marTop w:val="0"/>
      <w:marBottom w:val="0"/>
      <w:divBdr>
        <w:top w:val="none" w:sz="0" w:space="0" w:color="auto"/>
        <w:left w:val="none" w:sz="0" w:space="0" w:color="auto"/>
        <w:bottom w:val="none" w:sz="0" w:space="0" w:color="auto"/>
        <w:right w:val="none" w:sz="0" w:space="0" w:color="auto"/>
      </w:divBdr>
    </w:div>
    <w:div w:id="442767730">
      <w:bodyDiv w:val="1"/>
      <w:marLeft w:val="0"/>
      <w:marRight w:val="0"/>
      <w:marTop w:val="0"/>
      <w:marBottom w:val="0"/>
      <w:divBdr>
        <w:top w:val="none" w:sz="0" w:space="0" w:color="auto"/>
        <w:left w:val="none" w:sz="0" w:space="0" w:color="auto"/>
        <w:bottom w:val="none" w:sz="0" w:space="0" w:color="auto"/>
        <w:right w:val="none" w:sz="0" w:space="0" w:color="auto"/>
      </w:divBdr>
    </w:div>
    <w:div w:id="462384366">
      <w:bodyDiv w:val="1"/>
      <w:marLeft w:val="0"/>
      <w:marRight w:val="0"/>
      <w:marTop w:val="0"/>
      <w:marBottom w:val="0"/>
      <w:divBdr>
        <w:top w:val="none" w:sz="0" w:space="0" w:color="auto"/>
        <w:left w:val="none" w:sz="0" w:space="0" w:color="auto"/>
        <w:bottom w:val="none" w:sz="0" w:space="0" w:color="auto"/>
        <w:right w:val="none" w:sz="0" w:space="0" w:color="auto"/>
      </w:divBdr>
    </w:div>
    <w:div w:id="462895420">
      <w:bodyDiv w:val="1"/>
      <w:marLeft w:val="0"/>
      <w:marRight w:val="0"/>
      <w:marTop w:val="0"/>
      <w:marBottom w:val="0"/>
      <w:divBdr>
        <w:top w:val="none" w:sz="0" w:space="0" w:color="auto"/>
        <w:left w:val="none" w:sz="0" w:space="0" w:color="auto"/>
        <w:bottom w:val="none" w:sz="0" w:space="0" w:color="auto"/>
        <w:right w:val="none" w:sz="0" w:space="0" w:color="auto"/>
      </w:divBdr>
    </w:div>
    <w:div w:id="465976224">
      <w:bodyDiv w:val="1"/>
      <w:marLeft w:val="0"/>
      <w:marRight w:val="0"/>
      <w:marTop w:val="0"/>
      <w:marBottom w:val="0"/>
      <w:divBdr>
        <w:top w:val="none" w:sz="0" w:space="0" w:color="auto"/>
        <w:left w:val="none" w:sz="0" w:space="0" w:color="auto"/>
        <w:bottom w:val="none" w:sz="0" w:space="0" w:color="auto"/>
        <w:right w:val="none" w:sz="0" w:space="0" w:color="auto"/>
      </w:divBdr>
    </w:div>
    <w:div w:id="469904796">
      <w:bodyDiv w:val="1"/>
      <w:marLeft w:val="0"/>
      <w:marRight w:val="0"/>
      <w:marTop w:val="0"/>
      <w:marBottom w:val="0"/>
      <w:divBdr>
        <w:top w:val="none" w:sz="0" w:space="0" w:color="auto"/>
        <w:left w:val="none" w:sz="0" w:space="0" w:color="auto"/>
        <w:bottom w:val="none" w:sz="0" w:space="0" w:color="auto"/>
        <w:right w:val="none" w:sz="0" w:space="0" w:color="auto"/>
      </w:divBdr>
    </w:div>
    <w:div w:id="470902915">
      <w:bodyDiv w:val="1"/>
      <w:marLeft w:val="0"/>
      <w:marRight w:val="0"/>
      <w:marTop w:val="0"/>
      <w:marBottom w:val="0"/>
      <w:divBdr>
        <w:top w:val="none" w:sz="0" w:space="0" w:color="auto"/>
        <w:left w:val="none" w:sz="0" w:space="0" w:color="auto"/>
        <w:bottom w:val="none" w:sz="0" w:space="0" w:color="auto"/>
        <w:right w:val="none" w:sz="0" w:space="0" w:color="auto"/>
      </w:divBdr>
    </w:div>
    <w:div w:id="475341326">
      <w:bodyDiv w:val="1"/>
      <w:marLeft w:val="0"/>
      <w:marRight w:val="0"/>
      <w:marTop w:val="0"/>
      <w:marBottom w:val="0"/>
      <w:divBdr>
        <w:top w:val="none" w:sz="0" w:space="0" w:color="auto"/>
        <w:left w:val="none" w:sz="0" w:space="0" w:color="auto"/>
        <w:bottom w:val="none" w:sz="0" w:space="0" w:color="auto"/>
        <w:right w:val="none" w:sz="0" w:space="0" w:color="auto"/>
      </w:divBdr>
    </w:div>
    <w:div w:id="477305974">
      <w:bodyDiv w:val="1"/>
      <w:marLeft w:val="0"/>
      <w:marRight w:val="0"/>
      <w:marTop w:val="0"/>
      <w:marBottom w:val="0"/>
      <w:divBdr>
        <w:top w:val="none" w:sz="0" w:space="0" w:color="auto"/>
        <w:left w:val="none" w:sz="0" w:space="0" w:color="auto"/>
        <w:bottom w:val="none" w:sz="0" w:space="0" w:color="auto"/>
        <w:right w:val="none" w:sz="0" w:space="0" w:color="auto"/>
      </w:divBdr>
    </w:div>
    <w:div w:id="486555982">
      <w:bodyDiv w:val="1"/>
      <w:marLeft w:val="0"/>
      <w:marRight w:val="0"/>
      <w:marTop w:val="0"/>
      <w:marBottom w:val="0"/>
      <w:divBdr>
        <w:top w:val="none" w:sz="0" w:space="0" w:color="auto"/>
        <w:left w:val="none" w:sz="0" w:space="0" w:color="auto"/>
        <w:bottom w:val="none" w:sz="0" w:space="0" w:color="auto"/>
        <w:right w:val="none" w:sz="0" w:space="0" w:color="auto"/>
      </w:divBdr>
    </w:div>
    <w:div w:id="489902893">
      <w:bodyDiv w:val="1"/>
      <w:marLeft w:val="0"/>
      <w:marRight w:val="0"/>
      <w:marTop w:val="0"/>
      <w:marBottom w:val="0"/>
      <w:divBdr>
        <w:top w:val="none" w:sz="0" w:space="0" w:color="auto"/>
        <w:left w:val="none" w:sz="0" w:space="0" w:color="auto"/>
        <w:bottom w:val="none" w:sz="0" w:space="0" w:color="auto"/>
        <w:right w:val="none" w:sz="0" w:space="0" w:color="auto"/>
      </w:divBdr>
    </w:div>
    <w:div w:id="516817577">
      <w:bodyDiv w:val="1"/>
      <w:marLeft w:val="0"/>
      <w:marRight w:val="0"/>
      <w:marTop w:val="0"/>
      <w:marBottom w:val="0"/>
      <w:divBdr>
        <w:top w:val="none" w:sz="0" w:space="0" w:color="auto"/>
        <w:left w:val="none" w:sz="0" w:space="0" w:color="auto"/>
        <w:bottom w:val="none" w:sz="0" w:space="0" w:color="auto"/>
        <w:right w:val="none" w:sz="0" w:space="0" w:color="auto"/>
      </w:divBdr>
    </w:div>
    <w:div w:id="535314151">
      <w:bodyDiv w:val="1"/>
      <w:marLeft w:val="0"/>
      <w:marRight w:val="0"/>
      <w:marTop w:val="0"/>
      <w:marBottom w:val="0"/>
      <w:divBdr>
        <w:top w:val="none" w:sz="0" w:space="0" w:color="auto"/>
        <w:left w:val="none" w:sz="0" w:space="0" w:color="auto"/>
        <w:bottom w:val="none" w:sz="0" w:space="0" w:color="auto"/>
        <w:right w:val="none" w:sz="0" w:space="0" w:color="auto"/>
      </w:divBdr>
    </w:div>
    <w:div w:id="546530789">
      <w:bodyDiv w:val="1"/>
      <w:marLeft w:val="0"/>
      <w:marRight w:val="0"/>
      <w:marTop w:val="0"/>
      <w:marBottom w:val="0"/>
      <w:divBdr>
        <w:top w:val="none" w:sz="0" w:space="0" w:color="auto"/>
        <w:left w:val="none" w:sz="0" w:space="0" w:color="auto"/>
        <w:bottom w:val="none" w:sz="0" w:space="0" w:color="auto"/>
        <w:right w:val="none" w:sz="0" w:space="0" w:color="auto"/>
      </w:divBdr>
    </w:div>
    <w:div w:id="547884159">
      <w:bodyDiv w:val="1"/>
      <w:marLeft w:val="0"/>
      <w:marRight w:val="0"/>
      <w:marTop w:val="0"/>
      <w:marBottom w:val="0"/>
      <w:divBdr>
        <w:top w:val="none" w:sz="0" w:space="0" w:color="auto"/>
        <w:left w:val="none" w:sz="0" w:space="0" w:color="auto"/>
        <w:bottom w:val="none" w:sz="0" w:space="0" w:color="auto"/>
        <w:right w:val="none" w:sz="0" w:space="0" w:color="auto"/>
      </w:divBdr>
    </w:div>
    <w:div w:id="569845889">
      <w:bodyDiv w:val="1"/>
      <w:marLeft w:val="0"/>
      <w:marRight w:val="0"/>
      <w:marTop w:val="0"/>
      <w:marBottom w:val="0"/>
      <w:divBdr>
        <w:top w:val="none" w:sz="0" w:space="0" w:color="auto"/>
        <w:left w:val="none" w:sz="0" w:space="0" w:color="auto"/>
        <w:bottom w:val="none" w:sz="0" w:space="0" w:color="auto"/>
        <w:right w:val="none" w:sz="0" w:space="0" w:color="auto"/>
      </w:divBdr>
    </w:div>
    <w:div w:id="582834977">
      <w:bodyDiv w:val="1"/>
      <w:marLeft w:val="0"/>
      <w:marRight w:val="0"/>
      <w:marTop w:val="0"/>
      <w:marBottom w:val="0"/>
      <w:divBdr>
        <w:top w:val="none" w:sz="0" w:space="0" w:color="auto"/>
        <w:left w:val="none" w:sz="0" w:space="0" w:color="auto"/>
        <w:bottom w:val="none" w:sz="0" w:space="0" w:color="auto"/>
        <w:right w:val="none" w:sz="0" w:space="0" w:color="auto"/>
      </w:divBdr>
    </w:div>
    <w:div w:id="599338629">
      <w:bodyDiv w:val="1"/>
      <w:marLeft w:val="0"/>
      <w:marRight w:val="0"/>
      <w:marTop w:val="0"/>
      <w:marBottom w:val="0"/>
      <w:divBdr>
        <w:top w:val="none" w:sz="0" w:space="0" w:color="auto"/>
        <w:left w:val="none" w:sz="0" w:space="0" w:color="auto"/>
        <w:bottom w:val="none" w:sz="0" w:space="0" w:color="auto"/>
        <w:right w:val="none" w:sz="0" w:space="0" w:color="auto"/>
      </w:divBdr>
    </w:div>
    <w:div w:id="618267910">
      <w:bodyDiv w:val="1"/>
      <w:marLeft w:val="0"/>
      <w:marRight w:val="0"/>
      <w:marTop w:val="0"/>
      <w:marBottom w:val="0"/>
      <w:divBdr>
        <w:top w:val="none" w:sz="0" w:space="0" w:color="auto"/>
        <w:left w:val="none" w:sz="0" w:space="0" w:color="auto"/>
        <w:bottom w:val="none" w:sz="0" w:space="0" w:color="auto"/>
        <w:right w:val="none" w:sz="0" w:space="0" w:color="auto"/>
      </w:divBdr>
    </w:div>
    <w:div w:id="630131791">
      <w:bodyDiv w:val="1"/>
      <w:marLeft w:val="0"/>
      <w:marRight w:val="0"/>
      <w:marTop w:val="0"/>
      <w:marBottom w:val="0"/>
      <w:divBdr>
        <w:top w:val="none" w:sz="0" w:space="0" w:color="auto"/>
        <w:left w:val="none" w:sz="0" w:space="0" w:color="auto"/>
        <w:bottom w:val="none" w:sz="0" w:space="0" w:color="auto"/>
        <w:right w:val="none" w:sz="0" w:space="0" w:color="auto"/>
      </w:divBdr>
    </w:div>
    <w:div w:id="636841501">
      <w:bodyDiv w:val="1"/>
      <w:marLeft w:val="0"/>
      <w:marRight w:val="0"/>
      <w:marTop w:val="0"/>
      <w:marBottom w:val="0"/>
      <w:divBdr>
        <w:top w:val="none" w:sz="0" w:space="0" w:color="auto"/>
        <w:left w:val="none" w:sz="0" w:space="0" w:color="auto"/>
        <w:bottom w:val="none" w:sz="0" w:space="0" w:color="auto"/>
        <w:right w:val="none" w:sz="0" w:space="0" w:color="auto"/>
      </w:divBdr>
    </w:div>
    <w:div w:id="643198882">
      <w:bodyDiv w:val="1"/>
      <w:marLeft w:val="0"/>
      <w:marRight w:val="0"/>
      <w:marTop w:val="0"/>
      <w:marBottom w:val="0"/>
      <w:divBdr>
        <w:top w:val="none" w:sz="0" w:space="0" w:color="auto"/>
        <w:left w:val="none" w:sz="0" w:space="0" w:color="auto"/>
        <w:bottom w:val="none" w:sz="0" w:space="0" w:color="auto"/>
        <w:right w:val="none" w:sz="0" w:space="0" w:color="auto"/>
      </w:divBdr>
    </w:div>
    <w:div w:id="645859534">
      <w:bodyDiv w:val="1"/>
      <w:marLeft w:val="0"/>
      <w:marRight w:val="0"/>
      <w:marTop w:val="0"/>
      <w:marBottom w:val="0"/>
      <w:divBdr>
        <w:top w:val="none" w:sz="0" w:space="0" w:color="auto"/>
        <w:left w:val="none" w:sz="0" w:space="0" w:color="auto"/>
        <w:bottom w:val="none" w:sz="0" w:space="0" w:color="auto"/>
        <w:right w:val="none" w:sz="0" w:space="0" w:color="auto"/>
      </w:divBdr>
    </w:div>
    <w:div w:id="658922672">
      <w:bodyDiv w:val="1"/>
      <w:marLeft w:val="0"/>
      <w:marRight w:val="0"/>
      <w:marTop w:val="0"/>
      <w:marBottom w:val="0"/>
      <w:divBdr>
        <w:top w:val="none" w:sz="0" w:space="0" w:color="auto"/>
        <w:left w:val="none" w:sz="0" w:space="0" w:color="auto"/>
        <w:bottom w:val="none" w:sz="0" w:space="0" w:color="auto"/>
        <w:right w:val="none" w:sz="0" w:space="0" w:color="auto"/>
      </w:divBdr>
    </w:div>
    <w:div w:id="660932186">
      <w:bodyDiv w:val="1"/>
      <w:marLeft w:val="0"/>
      <w:marRight w:val="0"/>
      <w:marTop w:val="0"/>
      <w:marBottom w:val="0"/>
      <w:divBdr>
        <w:top w:val="none" w:sz="0" w:space="0" w:color="auto"/>
        <w:left w:val="none" w:sz="0" w:space="0" w:color="auto"/>
        <w:bottom w:val="none" w:sz="0" w:space="0" w:color="auto"/>
        <w:right w:val="none" w:sz="0" w:space="0" w:color="auto"/>
      </w:divBdr>
    </w:div>
    <w:div w:id="674648172">
      <w:bodyDiv w:val="1"/>
      <w:marLeft w:val="0"/>
      <w:marRight w:val="0"/>
      <w:marTop w:val="0"/>
      <w:marBottom w:val="0"/>
      <w:divBdr>
        <w:top w:val="none" w:sz="0" w:space="0" w:color="auto"/>
        <w:left w:val="none" w:sz="0" w:space="0" w:color="auto"/>
        <w:bottom w:val="none" w:sz="0" w:space="0" w:color="auto"/>
        <w:right w:val="none" w:sz="0" w:space="0" w:color="auto"/>
      </w:divBdr>
    </w:div>
    <w:div w:id="690111841">
      <w:bodyDiv w:val="1"/>
      <w:marLeft w:val="0"/>
      <w:marRight w:val="0"/>
      <w:marTop w:val="0"/>
      <w:marBottom w:val="0"/>
      <w:divBdr>
        <w:top w:val="none" w:sz="0" w:space="0" w:color="auto"/>
        <w:left w:val="none" w:sz="0" w:space="0" w:color="auto"/>
        <w:bottom w:val="none" w:sz="0" w:space="0" w:color="auto"/>
        <w:right w:val="none" w:sz="0" w:space="0" w:color="auto"/>
      </w:divBdr>
    </w:div>
    <w:div w:id="692196211">
      <w:bodyDiv w:val="1"/>
      <w:marLeft w:val="0"/>
      <w:marRight w:val="0"/>
      <w:marTop w:val="0"/>
      <w:marBottom w:val="0"/>
      <w:divBdr>
        <w:top w:val="none" w:sz="0" w:space="0" w:color="auto"/>
        <w:left w:val="none" w:sz="0" w:space="0" w:color="auto"/>
        <w:bottom w:val="none" w:sz="0" w:space="0" w:color="auto"/>
        <w:right w:val="none" w:sz="0" w:space="0" w:color="auto"/>
      </w:divBdr>
    </w:div>
    <w:div w:id="696005839">
      <w:bodyDiv w:val="1"/>
      <w:marLeft w:val="0"/>
      <w:marRight w:val="0"/>
      <w:marTop w:val="0"/>
      <w:marBottom w:val="0"/>
      <w:divBdr>
        <w:top w:val="none" w:sz="0" w:space="0" w:color="auto"/>
        <w:left w:val="none" w:sz="0" w:space="0" w:color="auto"/>
        <w:bottom w:val="none" w:sz="0" w:space="0" w:color="auto"/>
        <w:right w:val="none" w:sz="0" w:space="0" w:color="auto"/>
      </w:divBdr>
    </w:div>
    <w:div w:id="698507439">
      <w:bodyDiv w:val="1"/>
      <w:marLeft w:val="0"/>
      <w:marRight w:val="0"/>
      <w:marTop w:val="0"/>
      <w:marBottom w:val="0"/>
      <w:divBdr>
        <w:top w:val="none" w:sz="0" w:space="0" w:color="auto"/>
        <w:left w:val="none" w:sz="0" w:space="0" w:color="auto"/>
        <w:bottom w:val="none" w:sz="0" w:space="0" w:color="auto"/>
        <w:right w:val="none" w:sz="0" w:space="0" w:color="auto"/>
      </w:divBdr>
    </w:div>
    <w:div w:id="699017338">
      <w:bodyDiv w:val="1"/>
      <w:marLeft w:val="0"/>
      <w:marRight w:val="0"/>
      <w:marTop w:val="0"/>
      <w:marBottom w:val="0"/>
      <w:divBdr>
        <w:top w:val="none" w:sz="0" w:space="0" w:color="auto"/>
        <w:left w:val="none" w:sz="0" w:space="0" w:color="auto"/>
        <w:bottom w:val="none" w:sz="0" w:space="0" w:color="auto"/>
        <w:right w:val="none" w:sz="0" w:space="0" w:color="auto"/>
      </w:divBdr>
    </w:div>
    <w:div w:id="726490145">
      <w:bodyDiv w:val="1"/>
      <w:marLeft w:val="0"/>
      <w:marRight w:val="0"/>
      <w:marTop w:val="0"/>
      <w:marBottom w:val="0"/>
      <w:divBdr>
        <w:top w:val="none" w:sz="0" w:space="0" w:color="auto"/>
        <w:left w:val="none" w:sz="0" w:space="0" w:color="auto"/>
        <w:bottom w:val="none" w:sz="0" w:space="0" w:color="auto"/>
        <w:right w:val="none" w:sz="0" w:space="0" w:color="auto"/>
      </w:divBdr>
    </w:div>
    <w:div w:id="733622575">
      <w:bodyDiv w:val="1"/>
      <w:marLeft w:val="0"/>
      <w:marRight w:val="0"/>
      <w:marTop w:val="0"/>
      <w:marBottom w:val="0"/>
      <w:divBdr>
        <w:top w:val="none" w:sz="0" w:space="0" w:color="auto"/>
        <w:left w:val="none" w:sz="0" w:space="0" w:color="auto"/>
        <w:bottom w:val="none" w:sz="0" w:space="0" w:color="auto"/>
        <w:right w:val="none" w:sz="0" w:space="0" w:color="auto"/>
      </w:divBdr>
    </w:div>
    <w:div w:id="742333492">
      <w:bodyDiv w:val="1"/>
      <w:marLeft w:val="0"/>
      <w:marRight w:val="0"/>
      <w:marTop w:val="0"/>
      <w:marBottom w:val="0"/>
      <w:divBdr>
        <w:top w:val="none" w:sz="0" w:space="0" w:color="auto"/>
        <w:left w:val="none" w:sz="0" w:space="0" w:color="auto"/>
        <w:bottom w:val="none" w:sz="0" w:space="0" w:color="auto"/>
        <w:right w:val="none" w:sz="0" w:space="0" w:color="auto"/>
      </w:divBdr>
    </w:div>
    <w:div w:id="745692759">
      <w:bodyDiv w:val="1"/>
      <w:marLeft w:val="0"/>
      <w:marRight w:val="0"/>
      <w:marTop w:val="0"/>
      <w:marBottom w:val="0"/>
      <w:divBdr>
        <w:top w:val="none" w:sz="0" w:space="0" w:color="auto"/>
        <w:left w:val="none" w:sz="0" w:space="0" w:color="auto"/>
        <w:bottom w:val="none" w:sz="0" w:space="0" w:color="auto"/>
        <w:right w:val="none" w:sz="0" w:space="0" w:color="auto"/>
      </w:divBdr>
    </w:div>
    <w:div w:id="746684310">
      <w:bodyDiv w:val="1"/>
      <w:marLeft w:val="0"/>
      <w:marRight w:val="0"/>
      <w:marTop w:val="0"/>
      <w:marBottom w:val="0"/>
      <w:divBdr>
        <w:top w:val="none" w:sz="0" w:space="0" w:color="auto"/>
        <w:left w:val="none" w:sz="0" w:space="0" w:color="auto"/>
        <w:bottom w:val="none" w:sz="0" w:space="0" w:color="auto"/>
        <w:right w:val="none" w:sz="0" w:space="0" w:color="auto"/>
      </w:divBdr>
    </w:div>
    <w:div w:id="747994070">
      <w:bodyDiv w:val="1"/>
      <w:marLeft w:val="0"/>
      <w:marRight w:val="0"/>
      <w:marTop w:val="0"/>
      <w:marBottom w:val="0"/>
      <w:divBdr>
        <w:top w:val="none" w:sz="0" w:space="0" w:color="auto"/>
        <w:left w:val="none" w:sz="0" w:space="0" w:color="auto"/>
        <w:bottom w:val="none" w:sz="0" w:space="0" w:color="auto"/>
        <w:right w:val="none" w:sz="0" w:space="0" w:color="auto"/>
      </w:divBdr>
    </w:div>
    <w:div w:id="761529464">
      <w:bodyDiv w:val="1"/>
      <w:marLeft w:val="0"/>
      <w:marRight w:val="0"/>
      <w:marTop w:val="0"/>
      <w:marBottom w:val="0"/>
      <w:divBdr>
        <w:top w:val="none" w:sz="0" w:space="0" w:color="auto"/>
        <w:left w:val="none" w:sz="0" w:space="0" w:color="auto"/>
        <w:bottom w:val="none" w:sz="0" w:space="0" w:color="auto"/>
        <w:right w:val="none" w:sz="0" w:space="0" w:color="auto"/>
      </w:divBdr>
    </w:div>
    <w:div w:id="774836063">
      <w:bodyDiv w:val="1"/>
      <w:marLeft w:val="0"/>
      <w:marRight w:val="0"/>
      <w:marTop w:val="0"/>
      <w:marBottom w:val="0"/>
      <w:divBdr>
        <w:top w:val="none" w:sz="0" w:space="0" w:color="auto"/>
        <w:left w:val="none" w:sz="0" w:space="0" w:color="auto"/>
        <w:bottom w:val="none" w:sz="0" w:space="0" w:color="auto"/>
        <w:right w:val="none" w:sz="0" w:space="0" w:color="auto"/>
      </w:divBdr>
    </w:div>
    <w:div w:id="797333547">
      <w:bodyDiv w:val="1"/>
      <w:marLeft w:val="0"/>
      <w:marRight w:val="0"/>
      <w:marTop w:val="0"/>
      <w:marBottom w:val="0"/>
      <w:divBdr>
        <w:top w:val="none" w:sz="0" w:space="0" w:color="auto"/>
        <w:left w:val="none" w:sz="0" w:space="0" w:color="auto"/>
        <w:bottom w:val="none" w:sz="0" w:space="0" w:color="auto"/>
        <w:right w:val="none" w:sz="0" w:space="0" w:color="auto"/>
      </w:divBdr>
    </w:div>
    <w:div w:id="812409391">
      <w:bodyDiv w:val="1"/>
      <w:marLeft w:val="0"/>
      <w:marRight w:val="0"/>
      <w:marTop w:val="0"/>
      <w:marBottom w:val="0"/>
      <w:divBdr>
        <w:top w:val="none" w:sz="0" w:space="0" w:color="auto"/>
        <w:left w:val="none" w:sz="0" w:space="0" w:color="auto"/>
        <w:bottom w:val="none" w:sz="0" w:space="0" w:color="auto"/>
        <w:right w:val="none" w:sz="0" w:space="0" w:color="auto"/>
      </w:divBdr>
    </w:div>
    <w:div w:id="815923954">
      <w:bodyDiv w:val="1"/>
      <w:marLeft w:val="0"/>
      <w:marRight w:val="0"/>
      <w:marTop w:val="0"/>
      <w:marBottom w:val="0"/>
      <w:divBdr>
        <w:top w:val="none" w:sz="0" w:space="0" w:color="auto"/>
        <w:left w:val="none" w:sz="0" w:space="0" w:color="auto"/>
        <w:bottom w:val="none" w:sz="0" w:space="0" w:color="auto"/>
        <w:right w:val="none" w:sz="0" w:space="0" w:color="auto"/>
      </w:divBdr>
    </w:div>
    <w:div w:id="829293659">
      <w:bodyDiv w:val="1"/>
      <w:marLeft w:val="0"/>
      <w:marRight w:val="0"/>
      <w:marTop w:val="0"/>
      <w:marBottom w:val="0"/>
      <w:divBdr>
        <w:top w:val="none" w:sz="0" w:space="0" w:color="auto"/>
        <w:left w:val="none" w:sz="0" w:space="0" w:color="auto"/>
        <w:bottom w:val="none" w:sz="0" w:space="0" w:color="auto"/>
        <w:right w:val="none" w:sz="0" w:space="0" w:color="auto"/>
      </w:divBdr>
    </w:div>
    <w:div w:id="836845066">
      <w:bodyDiv w:val="1"/>
      <w:marLeft w:val="0"/>
      <w:marRight w:val="0"/>
      <w:marTop w:val="0"/>
      <w:marBottom w:val="0"/>
      <w:divBdr>
        <w:top w:val="none" w:sz="0" w:space="0" w:color="auto"/>
        <w:left w:val="none" w:sz="0" w:space="0" w:color="auto"/>
        <w:bottom w:val="none" w:sz="0" w:space="0" w:color="auto"/>
        <w:right w:val="none" w:sz="0" w:space="0" w:color="auto"/>
      </w:divBdr>
    </w:div>
    <w:div w:id="868835780">
      <w:bodyDiv w:val="1"/>
      <w:marLeft w:val="0"/>
      <w:marRight w:val="0"/>
      <w:marTop w:val="0"/>
      <w:marBottom w:val="0"/>
      <w:divBdr>
        <w:top w:val="none" w:sz="0" w:space="0" w:color="auto"/>
        <w:left w:val="none" w:sz="0" w:space="0" w:color="auto"/>
        <w:bottom w:val="none" w:sz="0" w:space="0" w:color="auto"/>
        <w:right w:val="none" w:sz="0" w:space="0" w:color="auto"/>
      </w:divBdr>
    </w:div>
    <w:div w:id="876427577">
      <w:bodyDiv w:val="1"/>
      <w:marLeft w:val="0"/>
      <w:marRight w:val="0"/>
      <w:marTop w:val="0"/>
      <w:marBottom w:val="0"/>
      <w:divBdr>
        <w:top w:val="none" w:sz="0" w:space="0" w:color="auto"/>
        <w:left w:val="none" w:sz="0" w:space="0" w:color="auto"/>
        <w:bottom w:val="none" w:sz="0" w:space="0" w:color="auto"/>
        <w:right w:val="none" w:sz="0" w:space="0" w:color="auto"/>
      </w:divBdr>
    </w:div>
    <w:div w:id="901909354">
      <w:bodyDiv w:val="1"/>
      <w:marLeft w:val="0"/>
      <w:marRight w:val="0"/>
      <w:marTop w:val="0"/>
      <w:marBottom w:val="0"/>
      <w:divBdr>
        <w:top w:val="none" w:sz="0" w:space="0" w:color="auto"/>
        <w:left w:val="none" w:sz="0" w:space="0" w:color="auto"/>
        <w:bottom w:val="none" w:sz="0" w:space="0" w:color="auto"/>
        <w:right w:val="none" w:sz="0" w:space="0" w:color="auto"/>
      </w:divBdr>
    </w:div>
    <w:div w:id="903567978">
      <w:bodyDiv w:val="1"/>
      <w:marLeft w:val="0"/>
      <w:marRight w:val="0"/>
      <w:marTop w:val="0"/>
      <w:marBottom w:val="0"/>
      <w:divBdr>
        <w:top w:val="none" w:sz="0" w:space="0" w:color="auto"/>
        <w:left w:val="none" w:sz="0" w:space="0" w:color="auto"/>
        <w:bottom w:val="none" w:sz="0" w:space="0" w:color="auto"/>
        <w:right w:val="none" w:sz="0" w:space="0" w:color="auto"/>
      </w:divBdr>
    </w:div>
    <w:div w:id="911769164">
      <w:bodyDiv w:val="1"/>
      <w:marLeft w:val="0"/>
      <w:marRight w:val="0"/>
      <w:marTop w:val="0"/>
      <w:marBottom w:val="0"/>
      <w:divBdr>
        <w:top w:val="none" w:sz="0" w:space="0" w:color="auto"/>
        <w:left w:val="none" w:sz="0" w:space="0" w:color="auto"/>
        <w:bottom w:val="none" w:sz="0" w:space="0" w:color="auto"/>
        <w:right w:val="none" w:sz="0" w:space="0" w:color="auto"/>
      </w:divBdr>
    </w:div>
    <w:div w:id="915818162">
      <w:bodyDiv w:val="1"/>
      <w:marLeft w:val="0"/>
      <w:marRight w:val="0"/>
      <w:marTop w:val="0"/>
      <w:marBottom w:val="0"/>
      <w:divBdr>
        <w:top w:val="none" w:sz="0" w:space="0" w:color="auto"/>
        <w:left w:val="none" w:sz="0" w:space="0" w:color="auto"/>
        <w:bottom w:val="none" w:sz="0" w:space="0" w:color="auto"/>
        <w:right w:val="none" w:sz="0" w:space="0" w:color="auto"/>
      </w:divBdr>
    </w:div>
    <w:div w:id="928001166">
      <w:bodyDiv w:val="1"/>
      <w:marLeft w:val="0"/>
      <w:marRight w:val="0"/>
      <w:marTop w:val="0"/>
      <w:marBottom w:val="0"/>
      <w:divBdr>
        <w:top w:val="none" w:sz="0" w:space="0" w:color="auto"/>
        <w:left w:val="none" w:sz="0" w:space="0" w:color="auto"/>
        <w:bottom w:val="none" w:sz="0" w:space="0" w:color="auto"/>
        <w:right w:val="none" w:sz="0" w:space="0" w:color="auto"/>
      </w:divBdr>
    </w:div>
    <w:div w:id="934553647">
      <w:bodyDiv w:val="1"/>
      <w:marLeft w:val="0"/>
      <w:marRight w:val="0"/>
      <w:marTop w:val="0"/>
      <w:marBottom w:val="0"/>
      <w:divBdr>
        <w:top w:val="none" w:sz="0" w:space="0" w:color="auto"/>
        <w:left w:val="none" w:sz="0" w:space="0" w:color="auto"/>
        <w:bottom w:val="none" w:sz="0" w:space="0" w:color="auto"/>
        <w:right w:val="none" w:sz="0" w:space="0" w:color="auto"/>
      </w:divBdr>
    </w:div>
    <w:div w:id="949093839">
      <w:bodyDiv w:val="1"/>
      <w:marLeft w:val="0"/>
      <w:marRight w:val="0"/>
      <w:marTop w:val="0"/>
      <w:marBottom w:val="0"/>
      <w:divBdr>
        <w:top w:val="none" w:sz="0" w:space="0" w:color="auto"/>
        <w:left w:val="none" w:sz="0" w:space="0" w:color="auto"/>
        <w:bottom w:val="none" w:sz="0" w:space="0" w:color="auto"/>
        <w:right w:val="none" w:sz="0" w:space="0" w:color="auto"/>
      </w:divBdr>
    </w:div>
    <w:div w:id="954600870">
      <w:bodyDiv w:val="1"/>
      <w:marLeft w:val="0"/>
      <w:marRight w:val="0"/>
      <w:marTop w:val="0"/>
      <w:marBottom w:val="0"/>
      <w:divBdr>
        <w:top w:val="none" w:sz="0" w:space="0" w:color="auto"/>
        <w:left w:val="none" w:sz="0" w:space="0" w:color="auto"/>
        <w:bottom w:val="none" w:sz="0" w:space="0" w:color="auto"/>
        <w:right w:val="none" w:sz="0" w:space="0" w:color="auto"/>
      </w:divBdr>
    </w:div>
    <w:div w:id="956646968">
      <w:bodyDiv w:val="1"/>
      <w:marLeft w:val="0"/>
      <w:marRight w:val="0"/>
      <w:marTop w:val="0"/>
      <w:marBottom w:val="0"/>
      <w:divBdr>
        <w:top w:val="none" w:sz="0" w:space="0" w:color="auto"/>
        <w:left w:val="none" w:sz="0" w:space="0" w:color="auto"/>
        <w:bottom w:val="none" w:sz="0" w:space="0" w:color="auto"/>
        <w:right w:val="none" w:sz="0" w:space="0" w:color="auto"/>
      </w:divBdr>
    </w:div>
    <w:div w:id="959847449">
      <w:bodyDiv w:val="1"/>
      <w:marLeft w:val="0"/>
      <w:marRight w:val="0"/>
      <w:marTop w:val="0"/>
      <w:marBottom w:val="0"/>
      <w:divBdr>
        <w:top w:val="none" w:sz="0" w:space="0" w:color="auto"/>
        <w:left w:val="none" w:sz="0" w:space="0" w:color="auto"/>
        <w:bottom w:val="none" w:sz="0" w:space="0" w:color="auto"/>
        <w:right w:val="none" w:sz="0" w:space="0" w:color="auto"/>
      </w:divBdr>
    </w:div>
    <w:div w:id="961224531">
      <w:bodyDiv w:val="1"/>
      <w:marLeft w:val="0"/>
      <w:marRight w:val="0"/>
      <w:marTop w:val="0"/>
      <w:marBottom w:val="0"/>
      <w:divBdr>
        <w:top w:val="none" w:sz="0" w:space="0" w:color="auto"/>
        <w:left w:val="none" w:sz="0" w:space="0" w:color="auto"/>
        <w:bottom w:val="none" w:sz="0" w:space="0" w:color="auto"/>
        <w:right w:val="none" w:sz="0" w:space="0" w:color="auto"/>
      </w:divBdr>
    </w:div>
    <w:div w:id="974336106">
      <w:bodyDiv w:val="1"/>
      <w:marLeft w:val="0"/>
      <w:marRight w:val="0"/>
      <w:marTop w:val="0"/>
      <w:marBottom w:val="0"/>
      <w:divBdr>
        <w:top w:val="none" w:sz="0" w:space="0" w:color="auto"/>
        <w:left w:val="none" w:sz="0" w:space="0" w:color="auto"/>
        <w:bottom w:val="none" w:sz="0" w:space="0" w:color="auto"/>
        <w:right w:val="none" w:sz="0" w:space="0" w:color="auto"/>
      </w:divBdr>
    </w:div>
    <w:div w:id="976451331">
      <w:bodyDiv w:val="1"/>
      <w:marLeft w:val="0"/>
      <w:marRight w:val="0"/>
      <w:marTop w:val="0"/>
      <w:marBottom w:val="0"/>
      <w:divBdr>
        <w:top w:val="none" w:sz="0" w:space="0" w:color="auto"/>
        <w:left w:val="none" w:sz="0" w:space="0" w:color="auto"/>
        <w:bottom w:val="none" w:sz="0" w:space="0" w:color="auto"/>
        <w:right w:val="none" w:sz="0" w:space="0" w:color="auto"/>
      </w:divBdr>
    </w:div>
    <w:div w:id="995105041">
      <w:bodyDiv w:val="1"/>
      <w:marLeft w:val="0"/>
      <w:marRight w:val="0"/>
      <w:marTop w:val="0"/>
      <w:marBottom w:val="0"/>
      <w:divBdr>
        <w:top w:val="none" w:sz="0" w:space="0" w:color="auto"/>
        <w:left w:val="none" w:sz="0" w:space="0" w:color="auto"/>
        <w:bottom w:val="none" w:sz="0" w:space="0" w:color="auto"/>
        <w:right w:val="none" w:sz="0" w:space="0" w:color="auto"/>
      </w:divBdr>
    </w:div>
    <w:div w:id="1006706541">
      <w:bodyDiv w:val="1"/>
      <w:marLeft w:val="0"/>
      <w:marRight w:val="0"/>
      <w:marTop w:val="0"/>
      <w:marBottom w:val="0"/>
      <w:divBdr>
        <w:top w:val="none" w:sz="0" w:space="0" w:color="auto"/>
        <w:left w:val="none" w:sz="0" w:space="0" w:color="auto"/>
        <w:bottom w:val="none" w:sz="0" w:space="0" w:color="auto"/>
        <w:right w:val="none" w:sz="0" w:space="0" w:color="auto"/>
      </w:divBdr>
    </w:div>
    <w:div w:id="1017541881">
      <w:bodyDiv w:val="1"/>
      <w:marLeft w:val="0"/>
      <w:marRight w:val="0"/>
      <w:marTop w:val="0"/>
      <w:marBottom w:val="0"/>
      <w:divBdr>
        <w:top w:val="none" w:sz="0" w:space="0" w:color="auto"/>
        <w:left w:val="none" w:sz="0" w:space="0" w:color="auto"/>
        <w:bottom w:val="none" w:sz="0" w:space="0" w:color="auto"/>
        <w:right w:val="none" w:sz="0" w:space="0" w:color="auto"/>
      </w:divBdr>
    </w:div>
    <w:div w:id="1037320166">
      <w:bodyDiv w:val="1"/>
      <w:marLeft w:val="0"/>
      <w:marRight w:val="0"/>
      <w:marTop w:val="0"/>
      <w:marBottom w:val="0"/>
      <w:divBdr>
        <w:top w:val="none" w:sz="0" w:space="0" w:color="auto"/>
        <w:left w:val="none" w:sz="0" w:space="0" w:color="auto"/>
        <w:bottom w:val="none" w:sz="0" w:space="0" w:color="auto"/>
        <w:right w:val="none" w:sz="0" w:space="0" w:color="auto"/>
      </w:divBdr>
    </w:div>
    <w:div w:id="1042709778">
      <w:bodyDiv w:val="1"/>
      <w:marLeft w:val="0"/>
      <w:marRight w:val="0"/>
      <w:marTop w:val="0"/>
      <w:marBottom w:val="0"/>
      <w:divBdr>
        <w:top w:val="none" w:sz="0" w:space="0" w:color="auto"/>
        <w:left w:val="none" w:sz="0" w:space="0" w:color="auto"/>
        <w:bottom w:val="none" w:sz="0" w:space="0" w:color="auto"/>
        <w:right w:val="none" w:sz="0" w:space="0" w:color="auto"/>
      </w:divBdr>
    </w:div>
    <w:div w:id="1050223111">
      <w:bodyDiv w:val="1"/>
      <w:marLeft w:val="0"/>
      <w:marRight w:val="0"/>
      <w:marTop w:val="0"/>
      <w:marBottom w:val="0"/>
      <w:divBdr>
        <w:top w:val="none" w:sz="0" w:space="0" w:color="auto"/>
        <w:left w:val="none" w:sz="0" w:space="0" w:color="auto"/>
        <w:bottom w:val="none" w:sz="0" w:space="0" w:color="auto"/>
        <w:right w:val="none" w:sz="0" w:space="0" w:color="auto"/>
      </w:divBdr>
    </w:div>
    <w:div w:id="1051147465">
      <w:bodyDiv w:val="1"/>
      <w:marLeft w:val="0"/>
      <w:marRight w:val="0"/>
      <w:marTop w:val="0"/>
      <w:marBottom w:val="0"/>
      <w:divBdr>
        <w:top w:val="none" w:sz="0" w:space="0" w:color="auto"/>
        <w:left w:val="none" w:sz="0" w:space="0" w:color="auto"/>
        <w:bottom w:val="none" w:sz="0" w:space="0" w:color="auto"/>
        <w:right w:val="none" w:sz="0" w:space="0" w:color="auto"/>
      </w:divBdr>
    </w:div>
    <w:div w:id="1054431029">
      <w:bodyDiv w:val="1"/>
      <w:marLeft w:val="0"/>
      <w:marRight w:val="0"/>
      <w:marTop w:val="0"/>
      <w:marBottom w:val="0"/>
      <w:divBdr>
        <w:top w:val="none" w:sz="0" w:space="0" w:color="auto"/>
        <w:left w:val="none" w:sz="0" w:space="0" w:color="auto"/>
        <w:bottom w:val="none" w:sz="0" w:space="0" w:color="auto"/>
        <w:right w:val="none" w:sz="0" w:space="0" w:color="auto"/>
      </w:divBdr>
    </w:div>
    <w:div w:id="1056900294">
      <w:bodyDiv w:val="1"/>
      <w:marLeft w:val="0"/>
      <w:marRight w:val="0"/>
      <w:marTop w:val="0"/>
      <w:marBottom w:val="0"/>
      <w:divBdr>
        <w:top w:val="none" w:sz="0" w:space="0" w:color="auto"/>
        <w:left w:val="none" w:sz="0" w:space="0" w:color="auto"/>
        <w:bottom w:val="none" w:sz="0" w:space="0" w:color="auto"/>
        <w:right w:val="none" w:sz="0" w:space="0" w:color="auto"/>
      </w:divBdr>
    </w:div>
    <w:div w:id="1059746197">
      <w:bodyDiv w:val="1"/>
      <w:marLeft w:val="0"/>
      <w:marRight w:val="0"/>
      <w:marTop w:val="0"/>
      <w:marBottom w:val="0"/>
      <w:divBdr>
        <w:top w:val="none" w:sz="0" w:space="0" w:color="auto"/>
        <w:left w:val="none" w:sz="0" w:space="0" w:color="auto"/>
        <w:bottom w:val="none" w:sz="0" w:space="0" w:color="auto"/>
        <w:right w:val="none" w:sz="0" w:space="0" w:color="auto"/>
      </w:divBdr>
    </w:div>
    <w:div w:id="1072387874">
      <w:bodyDiv w:val="1"/>
      <w:marLeft w:val="0"/>
      <w:marRight w:val="0"/>
      <w:marTop w:val="0"/>
      <w:marBottom w:val="0"/>
      <w:divBdr>
        <w:top w:val="none" w:sz="0" w:space="0" w:color="auto"/>
        <w:left w:val="none" w:sz="0" w:space="0" w:color="auto"/>
        <w:bottom w:val="none" w:sz="0" w:space="0" w:color="auto"/>
        <w:right w:val="none" w:sz="0" w:space="0" w:color="auto"/>
      </w:divBdr>
    </w:div>
    <w:div w:id="1094280053">
      <w:bodyDiv w:val="1"/>
      <w:marLeft w:val="0"/>
      <w:marRight w:val="0"/>
      <w:marTop w:val="0"/>
      <w:marBottom w:val="0"/>
      <w:divBdr>
        <w:top w:val="none" w:sz="0" w:space="0" w:color="auto"/>
        <w:left w:val="none" w:sz="0" w:space="0" w:color="auto"/>
        <w:bottom w:val="none" w:sz="0" w:space="0" w:color="auto"/>
        <w:right w:val="none" w:sz="0" w:space="0" w:color="auto"/>
      </w:divBdr>
    </w:div>
    <w:div w:id="1120801323">
      <w:bodyDiv w:val="1"/>
      <w:marLeft w:val="0"/>
      <w:marRight w:val="0"/>
      <w:marTop w:val="0"/>
      <w:marBottom w:val="0"/>
      <w:divBdr>
        <w:top w:val="none" w:sz="0" w:space="0" w:color="auto"/>
        <w:left w:val="none" w:sz="0" w:space="0" w:color="auto"/>
        <w:bottom w:val="none" w:sz="0" w:space="0" w:color="auto"/>
        <w:right w:val="none" w:sz="0" w:space="0" w:color="auto"/>
      </w:divBdr>
    </w:div>
    <w:div w:id="1129978648">
      <w:bodyDiv w:val="1"/>
      <w:marLeft w:val="0"/>
      <w:marRight w:val="0"/>
      <w:marTop w:val="0"/>
      <w:marBottom w:val="0"/>
      <w:divBdr>
        <w:top w:val="none" w:sz="0" w:space="0" w:color="auto"/>
        <w:left w:val="none" w:sz="0" w:space="0" w:color="auto"/>
        <w:bottom w:val="none" w:sz="0" w:space="0" w:color="auto"/>
        <w:right w:val="none" w:sz="0" w:space="0" w:color="auto"/>
      </w:divBdr>
    </w:div>
    <w:div w:id="1140998975">
      <w:bodyDiv w:val="1"/>
      <w:marLeft w:val="0"/>
      <w:marRight w:val="0"/>
      <w:marTop w:val="0"/>
      <w:marBottom w:val="0"/>
      <w:divBdr>
        <w:top w:val="none" w:sz="0" w:space="0" w:color="auto"/>
        <w:left w:val="none" w:sz="0" w:space="0" w:color="auto"/>
        <w:bottom w:val="none" w:sz="0" w:space="0" w:color="auto"/>
        <w:right w:val="none" w:sz="0" w:space="0" w:color="auto"/>
      </w:divBdr>
    </w:div>
    <w:div w:id="1142383738">
      <w:bodyDiv w:val="1"/>
      <w:marLeft w:val="0"/>
      <w:marRight w:val="0"/>
      <w:marTop w:val="0"/>
      <w:marBottom w:val="0"/>
      <w:divBdr>
        <w:top w:val="none" w:sz="0" w:space="0" w:color="auto"/>
        <w:left w:val="none" w:sz="0" w:space="0" w:color="auto"/>
        <w:bottom w:val="none" w:sz="0" w:space="0" w:color="auto"/>
        <w:right w:val="none" w:sz="0" w:space="0" w:color="auto"/>
      </w:divBdr>
    </w:div>
    <w:div w:id="1147236510">
      <w:bodyDiv w:val="1"/>
      <w:marLeft w:val="0"/>
      <w:marRight w:val="0"/>
      <w:marTop w:val="0"/>
      <w:marBottom w:val="0"/>
      <w:divBdr>
        <w:top w:val="none" w:sz="0" w:space="0" w:color="auto"/>
        <w:left w:val="none" w:sz="0" w:space="0" w:color="auto"/>
        <w:bottom w:val="none" w:sz="0" w:space="0" w:color="auto"/>
        <w:right w:val="none" w:sz="0" w:space="0" w:color="auto"/>
      </w:divBdr>
    </w:div>
    <w:div w:id="1148863394">
      <w:bodyDiv w:val="1"/>
      <w:marLeft w:val="0"/>
      <w:marRight w:val="0"/>
      <w:marTop w:val="0"/>
      <w:marBottom w:val="0"/>
      <w:divBdr>
        <w:top w:val="none" w:sz="0" w:space="0" w:color="auto"/>
        <w:left w:val="none" w:sz="0" w:space="0" w:color="auto"/>
        <w:bottom w:val="none" w:sz="0" w:space="0" w:color="auto"/>
        <w:right w:val="none" w:sz="0" w:space="0" w:color="auto"/>
      </w:divBdr>
    </w:div>
    <w:div w:id="1150246477">
      <w:bodyDiv w:val="1"/>
      <w:marLeft w:val="0"/>
      <w:marRight w:val="0"/>
      <w:marTop w:val="0"/>
      <w:marBottom w:val="0"/>
      <w:divBdr>
        <w:top w:val="none" w:sz="0" w:space="0" w:color="auto"/>
        <w:left w:val="none" w:sz="0" w:space="0" w:color="auto"/>
        <w:bottom w:val="none" w:sz="0" w:space="0" w:color="auto"/>
        <w:right w:val="none" w:sz="0" w:space="0" w:color="auto"/>
      </w:divBdr>
    </w:div>
    <w:div w:id="1182012104">
      <w:bodyDiv w:val="1"/>
      <w:marLeft w:val="0"/>
      <w:marRight w:val="0"/>
      <w:marTop w:val="0"/>
      <w:marBottom w:val="0"/>
      <w:divBdr>
        <w:top w:val="none" w:sz="0" w:space="0" w:color="auto"/>
        <w:left w:val="none" w:sz="0" w:space="0" w:color="auto"/>
        <w:bottom w:val="none" w:sz="0" w:space="0" w:color="auto"/>
        <w:right w:val="none" w:sz="0" w:space="0" w:color="auto"/>
      </w:divBdr>
    </w:div>
    <w:div w:id="1186023746">
      <w:bodyDiv w:val="1"/>
      <w:marLeft w:val="0"/>
      <w:marRight w:val="0"/>
      <w:marTop w:val="0"/>
      <w:marBottom w:val="0"/>
      <w:divBdr>
        <w:top w:val="none" w:sz="0" w:space="0" w:color="auto"/>
        <w:left w:val="none" w:sz="0" w:space="0" w:color="auto"/>
        <w:bottom w:val="none" w:sz="0" w:space="0" w:color="auto"/>
        <w:right w:val="none" w:sz="0" w:space="0" w:color="auto"/>
      </w:divBdr>
    </w:div>
    <w:div w:id="1188520167">
      <w:bodyDiv w:val="1"/>
      <w:marLeft w:val="0"/>
      <w:marRight w:val="0"/>
      <w:marTop w:val="0"/>
      <w:marBottom w:val="0"/>
      <w:divBdr>
        <w:top w:val="none" w:sz="0" w:space="0" w:color="auto"/>
        <w:left w:val="none" w:sz="0" w:space="0" w:color="auto"/>
        <w:bottom w:val="none" w:sz="0" w:space="0" w:color="auto"/>
        <w:right w:val="none" w:sz="0" w:space="0" w:color="auto"/>
      </w:divBdr>
    </w:div>
    <w:div w:id="1202403226">
      <w:bodyDiv w:val="1"/>
      <w:marLeft w:val="0"/>
      <w:marRight w:val="0"/>
      <w:marTop w:val="0"/>
      <w:marBottom w:val="0"/>
      <w:divBdr>
        <w:top w:val="none" w:sz="0" w:space="0" w:color="auto"/>
        <w:left w:val="none" w:sz="0" w:space="0" w:color="auto"/>
        <w:bottom w:val="none" w:sz="0" w:space="0" w:color="auto"/>
        <w:right w:val="none" w:sz="0" w:space="0" w:color="auto"/>
      </w:divBdr>
    </w:div>
    <w:div w:id="1225724560">
      <w:bodyDiv w:val="1"/>
      <w:marLeft w:val="0"/>
      <w:marRight w:val="0"/>
      <w:marTop w:val="0"/>
      <w:marBottom w:val="0"/>
      <w:divBdr>
        <w:top w:val="none" w:sz="0" w:space="0" w:color="auto"/>
        <w:left w:val="none" w:sz="0" w:space="0" w:color="auto"/>
        <w:bottom w:val="none" w:sz="0" w:space="0" w:color="auto"/>
        <w:right w:val="none" w:sz="0" w:space="0" w:color="auto"/>
      </w:divBdr>
    </w:div>
    <w:div w:id="1242982728">
      <w:bodyDiv w:val="1"/>
      <w:marLeft w:val="0"/>
      <w:marRight w:val="0"/>
      <w:marTop w:val="0"/>
      <w:marBottom w:val="0"/>
      <w:divBdr>
        <w:top w:val="none" w:sz="0" w:space="0" w:color="auto"/>
        <w:left w:val="none" w:sz="0" w:space="0" w:color="auto"/>
        <w:bottom w:val="none" w:sz="0" w:space="0" w:color="auto"/>
        <w:right w:val="none" w:sz="0" w:space="0" w:color="auto"/>
      </w:divBdr>
    </w:div>
    <w:div w:id="1244605638">
      <w:bodyDiv w:val="1"/>
      <w:marLeft w:val="0"/>
      <w:marRight w:val="0"/>
      <w:marTop w:val="0"/>
      <w:marBottom w:val="0"/>
      <w:divBdr>
        <w:top w:val="none" w:sz="0" w:space="0" w:color="auto"/>
        <w:left w:val="none" w:sz="0" w:space="0" w:color="auto"/>
        <w:bottom w:val="none" w:sz="0" w:space="0" w:color="auto"/>
        <w:right w:val="none" w:sz="0" w:space="0" w:color="auto"/>
      </w:divBdr>
    </w:div>
    <w:div w:id="1247575946">
      <w:bodyDiv w:val="1"/>
      <w:marLeft w:val="0"/>
      <w:marRight w:val="0"/>
      <w:marTop w:val="0"/>
      <w:marBottom w:val="0"/>
      <w:divBdr>
        <w:top w:val="none" w:sz="0" w:space="0" w:color="auto"/>
        <w:left w:val="none" w:sz="0" w:space="0" w:color="auto"/>
        <w:bottom w:val="none" w:sz="0" w:space="0" w:color="auto"/>
        <w:right w:val="none" w:sz="0" w:space="0" w:color="auto"/>
      </w:divBdr>
    </w:div>
    <w:div w:id="1273247845">
      <w:bodyDiv w:val="1"/>
      <w:marLeft w:val="0"/>
      <w:marRight w:val="0"/>
      <w:marTop w:val="0"/>
      <w:marBottom w:val="0"/>
      <w:divBdr>
        <w:top w:val="none" w:sz="0" w:space="0" w:color="auto"/>
        <w:left w:val="none" w:sz="0" w:space="0" w:color="auto"/>
        <w:bottom w:val="none" w:sz="0" w:space="0" w:color="auto"/>
        <w:right w:val="none" w:sz="0" w:space="0" w:color="auto"/>
      </w:divBdr>
    </w:div>
    <w:div w:id="1291396062">
      <w:bodyDiv w:val="1"/>
      <w:marLeft w:val="0"/>
      <w:marRight w:val="0"/>
      <w:marTop w:val="0"/>
      <w:marBottom w:val="0"/>
      <w:divBdr>
        <w:top w:val="none" w:sz="0" w:space="0" w:color="auto"/>
        <w:left w:val="none" w:sz="0" w:space="0" w:color="auto"/>
        <w:bottom w:val="none" w:sz="0" w:space="0" w:color="auto"/>
        <w:right w:val="none" w:sz="0" w:space="0" w:color="auto"/>
      </w:divBdr>
    </w:div>
    <w:div w:id="1294947068">
      <w:bodyDiv w:val="1"/>
      <w:marLeft w:val="0"/>
      <w:marRight w:val="0"/>
      <w:marTop w:val="0"/>
      <w:marBottom w:val="0"/>
      <w:divBdr>
        <w:top w:val="none" w:sz="0" w:space="0" w:color="auto"/>
        <w:left w:val="none" w:sz="0" w:space="0" w:color="auto"/>
        <w:bottom w:val="none" w:sz="0" w:space="0" w:color="auto"/>
        <w:right w:val="none" w:sz="0" w:space="0" w:color="auto"/>
      </w:divBdr>
    </w:div>
    <w:div w:id="1295066487">
      <w:bodyDiv w:val="1"/>
      <w:marLeft w:val="0"/>
      <w:marRight w:val="0"/>
      <w:marTop w:val="0"/>
      <w:marBottom w:val="0"/>
      <w:divBdr>
        <w:top w:val="none" w:sz="0" w:space="0" w:color="auto"/>
        <w:left w:val="none" w:sz="0" w:space="0" w:color="auto"/>
        <w:bottom w:val="none" w:sz="0" w:space="0" w:color="auto"/>
        <w:right w:val="none" w:sz="0" w:space="0" w:color="auto"/>
      </w:divBdr>
    </w:div>
    <w:div w:id="1318342877">
      <w:bodyDiv w:val="1"/>
      <w:marLeft w:val="0"/>
      <w:marRight w:val="0"/>
      <w:marTop w:val="0"/>
      <w:marBottom w:val="0"/>
      <w:divBdr>
        <w:top w:val="none" w:sz="0" w:space="0" w:color="auto"/>
        <w:left w:val="none" w:sz="0" w:space="0" w:color="auto"/>
        <w:bottom w:val="none" w:sz="0" w:space="0" w:color="auto"/>
        <w:right w:val="none" w:sz="0" w:space="0" w:color="auto"/>
      </w:divBdr>
    </w:div>
    <w:div w:id="1333070072">
      <w:bodyDiv w:val="1"/>
      <w:marLeft w:val="0"/>
      <w:marRight w:val="0"/>
      <w:marTop w:val="0"/>
      <w:marBottom w:val="0"/>
      <w:divBdr>
        <w:top w:val="none" w:sz="0" w:space="0" w:color="auto"/>
        <w:left w:val="none" w:sz="0" w:space="0" w:color="auto"/>
        <w:bottom w:val="none" w:sz="0" w:space="0" w:color="auto"/>
        <w:right w:val="none" w:sz="0" w:space="0" w:color="auto"/>
      </w:divBdr>
    </w:div>
    <w:div w:id="1334528524">
      <w:bodyDiv w:val="1"/>
      <w:marLeft w:val="0"/>
      <w:marRight w:val="0"/>
      <w:marTop w:val="0"/>
      <w:marBottom w:val="0"/>
      <w:divBdr>
        <w:top w:val="none" w:sz="0" w:space="0" w:color="auto"/>
        <w:left w:val="none" w:sz="0" w:space="0" w:color="auto"/>
        <w:bottom w:val="none" w:sz="0" w:space="0" w:color="auto"/>
        <w:right w:val="none" w:sz="0" w:space="0" w:color="auto"/>
      </w:divBdr>
    </w:div>
    <w:div w:id="1345863410">
      <w:bodyDiv w:val="1"/>
      <w:marLeft w:val="0"/>
      <w:marRight w:val="0"/>
      <w:marTop w:val="0"/>
      <w:marBottom w:val="0"/>
      <w:divBdr>
        <w:top w:val="none" w:sz="0" w:space="0" w:color="auto"/>
        <w:left w:val="none" w:sz="0" w:space="0" w:color="auto"/>
        <w:bottom w:val="none" w:sz="0" w:space="0" w:color="auto"/>
        <w:right w:val="none" w:sz="0" w:space="0" w:color="auto"/>
      </w:divBdr>
    </w:div>
    <w:div w:id="1362560160">
      <w:bodyDiv w:val="1"/>
      <w:marLeft w:val="0"/>
      <w:marRight w:val="0"/>
      <w:marTop w:val="0"/>
      <w:marBottom w:val="0"/>
      <w:divBdr>
        <w:top w:val="none" w:sz="0" w:space="0" w:color="auto"/>
        <w:left w:val="none" w:sz="0" w:space="0" w:color="auto"/>
        <w:bottom w:val="none" w:sz="0" w:space="0" w:color="auto"/>
        <w:right w:val="none" w:sz="0" w:space="0" w:color="auto"/>
      </w:divBdr>
    </w:div>
    <w:div w:id="1373267277">
      <w:bodyDiv w:val="1"/>
      <w:marLeft w:val="0"/>
      <w:marRight w:val="0"/>
      <w:marTop w:val="0"/>
      <w:marBottom w:val="0"/>
      <w:divBdr>
        <w:top w:val="none" w:sz="0" w:space="0" w:color="auto"/>
        <w:left w:val="none" w:sz="0" w:space="0" w:color="auto"/>
        <w:bottom w:val="none" w:sz="0" w:space="0" w:color="auto"/>
        <w:right w:val="none" w:sz="0" w:space="0" w:color="auto"/>
      </w:divBdr>
    </w:div>
    <w:div w:id="1391533594">
      <w:bodyDiv w:val="1"/>
      <w:marLeft w:val="0"/>
      <w:marRight w:val="0"/>
      <w:marTop w:val="0"/>
      <w:marBottom w:val="0"/>
      <w:divBdr>
        <w:top w:val="none" w:sz="0" w:space="0" w:color="auto"/>
        <w:left w:val="none" w:sz="0" w:space="0" w:color="auto"/>
        <w:bottom w:val="none" w:sz="0" w:space="0" w:color="auto"/>
        <w:right w:val="none" w:sz="0" w:space="0" w:color="auto"/>
      </w:divBdr>
    </w:div>
    <w:div w:id="1413356454">
      <w:bodyDiv w:val="1"/>
      <w:marLeft w:val="0"/>
      <w:marRight w:val="0"/>
      <w:marTop w:val="0"/>
      <w:marBottom w:val="0"/>
      <w:divBdr>
        <w:top w:val="none" w:sz="0" w:space="0" w:color="auto"/>
        <w:left w:val="none" w:sz="0" w:space="0" w:color="auto"/>
        <w:bottom w:val="none" w:sz="0" w:space="0" w:color="auto"/>
        <w:right w:val="none" w:sz="0" w:space="0" w:color="auto"/>
      </w:divBdr>
    </w:div>
    <w:div w:id="1433739811">
      <w:bodyDiv w:val="1"/>
      <w:marLeft w:val="0"/>
      <w:marRight w:val="0"/>
      <w:marTop w:val="0"/>
      <w:marBottom w:val="0"/>
      <w:divBdr>
        <w:top w:val="none" w:sz="0" w:space="0" w:color="auto"/>
        <w:left w:val="none" w:sz="0" w:space="0" w:color="auto"/>
        <w:bottom w:val="none" w:sz="0" w:space="0" w:color="auto"/>
        <w:right w:val="none" w:sz="0" w:space="0" w:color="auto"/>
      </w:divBdr>
    </w:div>
    <w:div w:id="1457524340">
      <w:bodyDiv w:val="1"/>
      <w:marLeft w:val="0"/>
      <w:marRight w:val="0"/>
      <w:marTop w:val="0"/>
      <w:marBottom w:val="0"/>
      <w:divBdr>
        <w:top w:val="none" w:sz="0" w:space="0" w:color="auto"/>
        <w:left w:val="none" w:sz="0" w:space="0" w:color="auto"/>
        <w:bottom w:val="none" w:sz="0" w:space="0" w:color="auto"/>
        <w:right w:val="none" w:sz="0" w:space="0" w:color="auto"/>
      </w:divBdr>
    </w:div>
    <w:div w:id="1458374496">
      <w:bodyDiv w:val="1"/>
      <w:marLeft w:val="0"/>
      <w:marRight w:val="0"/>
      <w:marTop w:val="0"/>
      <w:marBottom w:val="0"/>
      <w:divBdr>
        <w:top w:val="none" w:sz="0" w:space="0" w:color="auto"/>
        <w:left w:val="none" w:sz="0" w:space="0" w:color="auto"/>
        <w:bottom w:val="none" w:sz="0" w:space="0" w:color="auto"/>
        <w:right w:val="none" w:sz="0" w:space="0" w:color="auto"/>
      </w:divBdr>
    </w:div>
    <w:div w:id="1465392484">
      <w:bodyDiv w:val="1"/>
      <w:marLeft w:val="0"/>
      <w:marRight w:val="0"/>
      <w:marTop w:val="0"/>
      <w:marBottom w:val="0"/>
      <w:divBdr>
        <w:top w:val="none" w:sz="0" w:space="0" w:color="auto"/>
        <w:left w:val="none" w:sz="0" w:space="0" w:color="auto"/>
        <w:bottom w:val="none" w:sz="0" w:space="0" w:color="auto"/>
        <w:right w:val="none" w:sz="0" w:space="0" w:color="auto"/>
      </w:divBdr>
    </w:div>
    <w:div w:id="1474832249">
      <w:bodyDiv w:val="1"/>
      <w:marLeft w:val="0"/>
      <w:marRight w:val="0"/>
      <w:marTop w:val="0"/>
      <w:marBottom w:val="0"/>
      <w:divBdr>
        <w:top w:val="none" w:sz="0" w:space="0" w:color="auto"/>
        <w:left w:val="none" w:sz="0" w:space="0" w:color="auto"/>
        <w:bottom w:val="none" w:sz="0" w:space="0" w:color="auto"/>
        <w:right w:val="none" w:sz="0" w:space="0" w:color="auto"/>
      </w:divBdr>
    </w:div>
    <w:div w:id="1490754294">
      <w:bodyDiv w:val="1"/>
      <w:marLeft w:val="0"/>
      <w:marRight w:val="0"/>
      <w:marTop w:val="0"/>
      <w:marBottom w:val="0"/>
      <w:divBdr>
        <w:top w:val="none" w:sz="0" w:space="0" w:color="auto"/>
        <w:left w:val="none" w:sz="0" w:space="0" w:color="auto"/>
        <w:bottom w:val="none" w:sz="0" w:space="0" w:color="auto"/>
        <w:right w:val="none" w:sz="0" w:space="0" w:color="auto"/>
      </w:divBdr>
    </w:div>
    <w:div w:id="1507594952">
      <w:bodyDiv w:val="1"/>
      <w:marLeft w:val="0"/>
      <w:marRight w:val="0"/>
      <w:marTop w:val="0"/>
      <w:marBottom w:val="0"/>
      <w:divBdr>
        <w:top w:val="none" w:sz="0" w:space="0" w:color="auto"/>
        <w:left w:val="none" w:sz="0" w:space="0" w:color="auto"/>
        <w:bottom w:val="none" w:sz="0" w:space="0" w:color="auto"/>
        <w:right w:val="none" w:sz="0" w:space="0" w:color="auto"/>
      </w:divBdr>
    </w:div>
    <w:div w:id="1520777370">
      <w:bodyDiv w:val="1"/>
      <w:marLeft w:val="0"/>
      <w:marRight w:val="0"/>
      <w:marTop w:val="0"/>
      <w:marBottom w:val="0"/>
      <w:divBdr>
        <w:top w:val="none" w:sz="0" w:space="0" w:color="auto"/>
        <w:left w:val="none" w:sz="0" w:space="0" w:color="auto"/>
        <w:bottom w:val="none" w:sz="0" w:space="0" w:color="auto"/>
        <w:right w:val="none" w:sz="0" w:space="0" w:color="auto"/>
      </w:divBdr>
    </w:div>
    <w:div w:id="1525249104">
      <w:bodyDiv w:val="1"/>
      <w:marLeft w:val="0"/>
      <w:marRight w:val="0"/>
      <w:marTop w:val="0"/>
      <w:marBottom w:val="0"/>
      <w:divBdr>
        <w:top w:val="none" w:sz="0" w:space="0" w:color="auto"/>
        <w:left w:val="none" w:sz="0" w:space="0" w:color="auto"/>
        <w:bottom w:val="none" w:sz="0" w:space="0" w:color="auto"/>
        <w:right w:val="none" w:sz="0" w:space="0" w:color="auto"/>
      </w:divBdr>
    </w:div>
    <w:div w:id="1525363707">
      <w:bodyDiv w:val="1"/>
      <w:marLeft w:val="0"/>
      <w:marRight w:val="0"/>
      <w:marTop w:val="0"/>
      <w:marBottom w:val="0"/>
      <w:divBdr>
        <w:top w:val="none" w:sz="0" w:space="0" w:color="auto"/>
        <w:left w:val="none" w:sz="0" w:space="0" w:color="auto"/>
        <w:bottom w:val="none" w:sz="0" w:space="0" w:color="auto"/>
        <w:right w:val="none" w:sz="0" w:space="0" w:color="auto"/>
      </w:divBdr>
    </w:div>
    <w:div w:id="1561289493">
      <w:bodyDiv w:val="1"/>
      <w:marLeft w:val="0"/>
      <w:marRight w:val="0"/>
      <w:marTop w:val="0"/>
      <w:marBottom w:val="0"/>
      <w:divBdr>
        <w:top w:val="none" w:sz="0" w:space="0" w:color="auto"/>
        <w:left w:val="none" w:sz="0" w:space="0" w:color="auto"/>
        <w:bottom w:val="none" w:sz="0" w:space="0" w:color="auto"/>
        <w:right w:val="none" w:sz="0" w:space="0" w:color="auto"/>
      </w:divBdr>
    </w:div>
    <w:div w:id="1562134607">
      <w:bodyDiv w:val="1"/>
      <w:marLeft w:val="0"/>
      <w:marRight w:val="0"/>
      <w:marTop w:val="0"/>
      <w:marBottom w:val="0"/>
      <w:divBdr>
        <w:top w:val="none" w:sz="0" w:space="0" w:color="auto"/>
        <w:left w:val="none" w:sz="0" w:space="0" w:color="auto"/>
        <w:bottom w:val="none" w:sz="0" w:space="0" w:color="auto"/>
        <w:right w:val="none" w:sz="0" w:space="0" w:color="auto"/>
      </w:divBdr>
    </w:div>
    <w:div w:id="1583106400">
      <w:bodyDiv w:val="1"/>
      <w:marLeft w:val="0"/>
      <w:marRight w:val="0"/>
      <w:marTop w:val="0"/>
      <w:marBottom w:val="0"/>
      <w:divBdr>
        <w:top w:val="none" w:sz="0" w:space="0" w:color="auto"/>
        <w:left w:val="none" w:sz="0" w:space="0" w:color="auto"/>
        <w:bottom w:val="none" w:sz="0" w:space="0" w:color="auto"/>
        <w:right w:val="none" w:sz="0" w:space="0" w:color="auto"/>
      </w:divBdr>
    </w:div>
    <w:div w:id="1592084940">
      <w:bodyDiv w:val="1"/>
      <w:marLeft w:val="0"/>
      <w:marRight w:val="0"/>
      <w:marTop w:val="0"/>
      <w:marBottom w:val="0"/>
      <w:divBdr>
        <w:top w:val="none" w:sz="0" w:space="0" w:color="auto"/>
        <w:left w:val="none" w:sz="0" w:space="0" w:color="auto"/>
        <w:bottom w:val="none" w:sz="0" w:space="0" w:color="auto"/>
        <w:right w:val="none" w:sz="0" w:space="0" w:color="auto"/>
      </w:divBdr>
    </w:div>
    <w:div w:id="1599630939">
      <w:bodyDiv w:val="1"/>
      <w:marLeft w:val="0"/>
      <w:marRight w:val="0"/>
      <w:marTop w:val="0"/>
      <w:marBottom w:val="0"/>
      <w:divBdr>
        <w:top w:val="none" w:sz="0" w:space="0" w:color="auto"/>
        <w:left w:val="none" w:sz="0" w:space="0" w:color="auto"/>
        <w:bottom w:val="none" w:sz="0" w:space="0" w:color="auto"/>
        <w:right w:val="none" w:sz="0" w:space="0" w:color="auto"/>
      </w:divBdr>
    </w:div>
    <w:div w:id="1609239087">
      <w:bodyDiv w:val="1"/>
      <w:marLeft w:val="0"/>
      <w:marRight w:val="0"/>
      <w:marTop w:val="0"/>
      <w:marBottom w:val="0"/>
      <w:divBdr>
        <w:top w:val="none" w:sz="0" w:space="0" w:color="auto"/>
        <w:left w:val="none" w:sz="0" w:space="0" w:color="auto"/>
        <w:bottom w:val="none" w:sz="0" w:space="0" w:color="auto"/>
        <w:right w:val="none" w:sz="0" w:space="0" w:color="auto"/>
      </w:divBdr>
    </w:div>
    <w:div w:id="1624186712">
      <w:bodyDiv w:val="1"/>
      <w:marLeft w:val="0"/>
      <w:marRight w:val="0"/>
      <w:marTop w:val="0"/>
      <w:marBottom w:val="0"/>
      <w:divBdr>
        <w:top w:val="none" w:sz="0" w:space="0" w:color="auto"/>
        <w:left w:val="none" w:sz="0" w:space="0" w:color="auto"/>
        <w:bottom w:val="none" w:sz="0" w:space="0" w:color="auto"/>
        <w:right w:val="none" w:sz="0" w:space="0" w:color="auto"/>
      </w:divBdr>
    </w:div>
    <w:div w:id="1648054324">
      <w:bodyDiv w:val="1"/>
      <w:marLeft w:val="0"/>
      <w:marRight w:val="0"/>
      <w:marTop w:val="0"/>
      <w:marBottom w:val="0"/>
      <w:divBdr>
        <w:top w:val="none" w:sz="0" w:space="0" w:color="auto"/>
        <w:left w:val="none" w:sz="0" w:space="0" w:color="auto"/>
        <w:bottom w:val="none" w:sz="0" w:space="0" w:color="auto"/>
        <w:right w:val="none" w:sz="0" w:space="0" w:color="auto"/>
      </w:divBdr>
    </w:div>
    <w:div w:id="1648821675">
      <w:bodyDiv w:val="1"/>
      <w:marLeft w:val="0"/>
      <w:marRight w:val="0"/>
      <w:marTop w:val="0"/>
      <w:marBottom w:val="0"/>
      <w:divBdr>
        <w:top w:val="none" w:sz="0" w:space="0" w:color="auto"/>
        <w:left w:val="none" w:sz="0" w:space="0" w:color="auto"/>
        <w:bottom w:val="none" w:sz="0" w:space="0" w:color="auto"/>
        <w:right w:val="none" w:sz="0" w:space="0" w:color="auto"/>
      </w:divBdr>
    </w:div>
    <w:div w:id="1666547624">
      <w:bodyDiv w:val="1"/>
      <w:marLeft w:val="0"/>
      <w:marRight w:val="0"/>
      <w:marTop w:val="0"/>
      <w:marBottom w:val="0"/>
      <w:divBdr>
        <w:top w:val="none" w:sz="0" w:space="0" w:color="auto"/>
        <w:left w:val="none" w:sz="0" w:space="0" w:color="auto"/>
        <w:bottom w:val="none" w:sz="0" w:space="0" w:color="auto"/>
        <w:right w:val="none" w:sz="0" w:space="0" w:color="auto"/>
      </w:divBdr>
    </w:div>
    <w:div w:id="1688143250">
      <w:bodyDiv w:val="1"/>
      <w:marLeft w:val="0"/>
      <w:marRight w:val="0"/>
      <w:marTop w:val="0"/>
      <w:marBottom w:val="0"/>
      <w:divBdr>
        <w:top w:val="none" w:sz="0" w:space="0" w:color="auto"/>
        <w:left w:val="none" w:sz="0" w:space="0" w:color="auto"/>
        <w:bottom w:val="none" w:sz="0" w:space="0" w:color="auto"/>
        <w:right w:val="none" w:sz="0" w:space="0" w:color="auto"/>
      </w:divBdr>
    </w:div>
    <w:div w:id="1702053818">
      <w:bodyDiv w:val="1"/>
      <w:marLeft w:val="0"/>
      <w:marRight w:val="0"/>
      <w:marTop w:val="0"/>
      <w:marBottom w:val="0"/>
      <w:divBdr>
        <w:top w:val="none" w:sz="0" w:space="0" w:color="auto"/>
        <w:left w:val="none" w:sz="0" w:space="0" w:color="auto"/>
        <w:bottom w:val="none" w:sz="0" w:space="0" w:color="auto"/>
        <w:right w:val="none" w:sz="0" w:space="0" w:color="auto"/>
      </w:divBdr>
    </w:div>
    <w:div w:id="1704599443">
      <w:bodyDiv w:val="1"/>
      <w:marLeft w:val="0"/>
      <w:marRight w:val="0"/>
      <w:marTop w:val="0"/>
      <w:marBottom w:val="0"/>
      <w:divBdr>
        <w:top w:val="none" w:sz="0" w:space="0" w:color="auto"/>
        <w:left w:val="none" w:sz="0" w:space="0" w:color="auto"/>
        <w:bottom w:val="none" w:sz="0" w:space="0" w:color="auto"/>
        <w:right w:val="none" w:sz="0" w:space="0" w:color="auto"/>
      </w:divBdr>
    </w:div>
    <w:div w:id="1742865830">
      <w:bodyDiv w:val="1"/>
      <w:marLeft w:val="0"/>
      <w:marRight w:val="0"/>
      <w:marTop w:val="0"/>
      <w:marBottom w:val="0"/>
      <w:divBdr>
        <w:top w:val="none" w:sz="0" w:space="0" w:color="auto"/>
        <w:left w:val="none" w:sz="0" w:space="0" w:color="auto"/>
        <w:bottom w:val="none" w:sz="0" w:space="0" w:color="auto"/>
        <w:right w:val="none" w:sz="0" w:space="0" w:color="auto"/>
      </w:divBdr>
    </w:div>
    <w:div w:id="1744375020">
      <w:bodyDiv w:val="1"/>
      <w:marLeft w:val="0"/>
      <w:marRight w:val="0"/>
      <w:marTop w:val="0"/>
      <w:marBottom w:val="0"/>
      <w:divBdr>
        <w:top w:val="none" w:sz="0" w:space="0" w:color="auto"/>
        <w:left w:val="none" w:sz="0" w:space="0" w:color="auto"/>
        <w:bottom w:val="none" w:sz="0" w:space="0" w:color="auto"/>
        <w:right w:val="none" w:sz="0" w:space="0" w:color="auto"/>
      </w:divBdr>
    </w:div>
    <w:div w:id="1755590904">
      <w:bodyDiv w:val="1"/>
      <w:marLeft w:val="0"/>
      <w:marRight w:val="0"/>
      <w:marTop w:val="0"/>
      <w:marBottom w:val="0"/>
      <w:divBdr>
        <w:top w:val="none" w:sz="0" w:space="0" w:color="auto"/>
        <w:left w:val="none" w:sz="0" w:space="0" w:color="auto"/>
        <w:bottom w:val="none" w:sz="0" w:space="0" w:color="auto"/>
        <w:right w:val="none" w:sz="0" w:space="0" w:color="auto"/>
      </w:divBdr>
    </w:div>
    <w:div w:id="1761483779">
      <w:bodyDiv w:val="1"/>
      <w:marLeft w:val="0"/>
      <w:marRight w:val="0"/>
      <w:marTop w:val="0"/>
      <w:marBottom w:val="0"/>
      <w:divBdr>
        <w:top w:val="none" w:sz="0" w:space="0" w:color="auto"/>
        <w:left w:val="none" w:sz="0" w:space="0" w:color="auto"/>
        <w:bottom w:val="none" w:sz="0" w:space="0" w:color="auto"/>
        <w:right w:val="none" w:sz="0" w:space="0" w:color="auto"/>
      </w:divBdr>
    </w:div>
    <w:div w:id="1773469866">
      <w:bodyDiv w:val="1"/>
      <w:marLeft w:val="0"/>
      <w:marRight w:val="0"/>
      <w:marTop w:val="0"/>
      <w:marBottom w:val="0"/>
      <w:divBdr>
        <w:top w:val="none" w:sz="0" w:space="0" w:color="auto"/>
        <w:left w:val="none" w:sz="0" w:space="0" w:color="auto"/>
        <w:bottom w:val="none" w:sz="0" w:space="0" w:color="auto"/>
        <w:right w:val="none" w:sz="0" w:space="0" w:color="auto"/>
      </w:divBdr>
    </w:div>
    <w:div w:id="1774400791">
      <w:bodyDiv w:val="1"/>
      <w:marLeft w:val="0"/>
      <w:marRight w:val="0"/>
      <w:marTop w:val="0"/>
      <w:marBottom w:val="0"/>
      <w:divBdr>
        <w:top w:val="none" w:sz="0" w:space="0" w:color="auto"/>
        <w:left w:val="none" w:sz="0" w:space="0" w:color="auto"/>
        <w:bottom w:val="none" w:sz="0" w:space="0" w:color="auto"/>
        <w:right w:val="none" w:sz="0" w:space="0" w:color="auto"/>
      </w:divBdr>
    </w:div>
    <w:div w:id="1792895364">
      <w:bodyDiv w:val="1"/>
      <w:marLeft w:val="0"/>
      <w:marRight w:val="0"/>
      <w:marTop w:val="0"/>
      <w:marBottom w:val="0"/>
      <w:divBdr>
        <w:top w:val="none" w:sz="0" w:space="0" w:color="auto"/>
        <w:left w:val="none" w:sz="0" w:space="0" w:color="auto"/>
        <w:bottom w:val="none" w:sz="0" w:space="0" w:color="auto"/>
        <w:right w:val="none" w:sz="0" w:space="0" w:color="auto"/>
      </w:divBdr>
    </w:div>
    <w:div w:id="1792942575">
      <w:bodyDiv w:val="1"/>
      <w:marLeft w:val="0"/>
      <w:marRight w:val="0"/>
      <w:marTop w:val="0"/>
      <w:marBottom w:val="0"/>
      <w:divBdr>
        <w:top w:val="none" w:sz="0" w:space="0" w:color="auto"/>
        <w:left w:val="none" w:sz="0" w:space="0" w:color="auto"/>
        <w:bottom w:val="none" w:sz="0" w:space="0" w:color="auto"/>
        <w:right w:val="none" w:sz="0" w:space="0" w:color="auto"/>
      </w:divBdr>
    </w:div>
    <w:div w:id="1796368280">
      <w:bodyDiv w:val="1"/>
      <w:marLeft w:val="0"/>
      <w:marRight w:val="0"/>
      <w:marTop w:val="0"/>
      <w:marBottom w:val="0"/>
      <w:divBdr>
        <w:top w:val="none" w:sz="0" w:space="0" w:color="auto"/>
        <w:left w:val="none" w:sz="0" w:space="0" w:color="auto"/>
        <w:bottom w:val="none" w:sz="0" w:space="0" w:color="auto"/>
        <w:right w:val="none" w:sz="0" w:space="0" w:color="auto"/>
      </w:divBdr>
    </w:div>
    <w:div w:id="1801915718">
      <w:bodyDiv w:val="1"/>
      <w:marLeft w:val="0"/>
      <w:marRight w:val="0"/>
      <w:marTop w:val="0"/>
      <w:marBottom w:val="0"/>
      <w:divBdr>
        <w:top w:val="none" w:sz="0" w:space="0" w:color="auto"/>
        <w:left w:val="none" w:sz="0" w:space="0" w:color="auto"/>
        <w:bottom w:val="none" w:sz="0" w:space="0" w:color="auto"/>
        <w:right w:val="none" w:sz="0" w:space="0" w:color="auto"/>
      </w:divBdr>
    </w:div>
    <w:div w:id="1802070758">
      <w:bodyDiv w:val="1"/>
      <w:marLeft w:val="0"/>
      <w:marRight w:val="0"/>
      <w:marTop w:val="0"/>
      <w:marBottom w:val="0"/>
      <w:divBdr>
        <w:top w:val="none" w:sz="0" w:space="0" w:color="auto"/>
        <w:left w:val="none" w:sz="0" w:space="0" w:color="auto"/>
        <w:bottom w:val="none" w:sz="0" w:space="0" w:color="auto"/>
        <w:right w:val="none" w:sz="0" w:space="0" w:color="auto"/>
      </w:divBdr>
    </w:div>
    <w:div w:id="1804497260">
      <w:bodyDiv w:val="1"/>
      <w:marLeft w:val="0"/>
      <w:marRight w:val="0"/>
      <w:marTop w:val="0"/>
      <w:marBottom w:val="0"/>
      <w:divBdr>
        <w:top w:val="none" w:sz="0" w:space="0" w:color="auto"/>
        <w:left w:val="none" w:sz="0" w:space="0" w:color="auto"/>
        <w:bottom w:val="none" w:sz="0" w:space="0" w:color="auto"/>
        <w:right w:val="none" w:sz="0" w:space="0" w:color="auto"/>
      </w:divBdr>
    </w:div>
    <w:div w:id="1829982791">
      <w:bodyDiv w:val="1"/>
      <w:marLeft w:val="0"/>
      <w:marRight w:val="0"/>
      <w:marTop w:val="0"/>
      <w:marBottom w:val="0"/>
      <w:divBdr>
        <w:top w:val="none" w:sz="0" w:space="0" w:color="auto"/>
        <w:left w:val="none" w:sz="0" w:space="0" w:color="auto"/>
        <w:bottom w:val="none" w:sz="0" w:space="0" w:color="auto"/>
        <w:right w:val="none" w:sz="0" w:space="0" w:color="auto"/>
      </w:divBdr>
    </w:div>
    <w:div w:id="1858538687">
      <w:bodyDiv w:val="1"/>
      <w:marLeft w:val="0"/>
      <w:marRight w:val="0"/>
      <w:marTop w:val="0"/>
      <w:marBottom w:val="0"/>
      <w:divBdr>
        <w:top w:val="none" w:sz="0" w:space="0" w:color="auto"/>
        <w:left w:val="none" w:sz="0" w:space="0" w:color="auto"/>
        <w:bottom w:val="none" w:sz="0" w:space="0" w:color="auto"/>
        <w:right w:val="none" w:sz="0" w:space="0" w:color="auto"/>
      </w:divBdr>
    </w:div>
    <w:div w:id="1879583237">
      <w:bodyDiv w:val="1"/>
      <w:marLeft w:val="0"/>
      <w:marRight w:val="0"/>
      <w:marTop w:val="0"/>
      <w:marBottom w:val="0"/>
      <w:divBdr>
        <w:top w:val="none" w:sz="0" w:space="0" w:color="auto"/>
        <w:left w:val="none" w:sz="0" w:space="0" w:color="auto"/>
        <w:bottom w:val="none" w:sz="0" w:space="0" w:color="auto"/>
        <w:right w:val="none" w:sz="0" w:space="0" w:color="auto"/>
      </w:divBdr>
    </w:div>
    <w:div w:id="1885215276">
      <w:bodyDiv w:val="1"/>
      <w:marLeft w:val="0"/>
      <w:marRight w:val="0"/>
      <w:marTop w:val="0"/>
      <w:marBottom w:val="0"/>
      <w:divBdr>
        <w:top w:val="none" w:sz="0" w:space="0" w:color="auto"/>
        <w:left w:val="none" w:sz="0" w:space="0" w:color="auto"/>
        <w:bottom w:val="none" w:sz="0" w:space="0" w:color="auto"/>
        <w:right w:val="none" w:sz="0" w:space="0" w:color="auto"/>
      </w:divBdr>
    </w:div>
    <w:div w:id="1891989375">
      <w:bodyDiv w:val="1"/>
      <w:marLeft w:val="0"/>
      <w:marRight w:val="0"/>
      <w:marTop w:val="0"/>
      <w:marBottom w:val="0"/>
      <w:divBdr>
        <w:top w:val="none" w:sz="0" w:space="0" w:color="auto"/>
        <w:left w:val="none" w:sz="0" w:space="0" w:color="auto"/>
        <w:bottom w:val="none" w:sz="0" w:space="0" w:color="auto"/>
        <w:right w:val="none" w:sz="0" w:space="0" w:color="auto"/>
      </w:divBdr>
    </w:div>
    <w:div w:id="1906450895">
      <w:bodyDiv w:val="1"/>
      <w:marLeft w:val="0"/>
      <w:marRight w:val="0"/>
      <w:marTop w:val="0"/>
      <w:marBottom w:val="0"/>
      <w:divBdr>
        <w:top w:val="none" w:sz="0" w:space="0" w:color="auto"/>
        <w:left w:val="none" w:sz="0" w:space="0" w:color="auto"/>
        <w:bottom w:val="none" w:sz="0" w:space="0" w:color="auto"/>
        <w:right w:val="none" w:sz="0" w:space="0" w:color="auto"/>
      </w:divBdr>
    </w:div>
    <w:div w:id="1906452969">
      <w:bodyDiv w:val="1"/>
      <w:marLeft w:val="0"/>
      <w:marRight w:val="0"/>
      <w:marTop w:val="0"/>
      <w:marBottom w:val="0"/>
      <w:divBdr>
        <w:top w:val="none" w:sz="0" w:space="0" w:color="auto"/>
        <w:left w:val="none" w:sz="0" w:space="0" w:color="auto"/>
        <w:bottom w:val="none" w:sz="0" w:space="0" w:color="auto"/>
        <w:right w:val="none" w:sz="0" w:space="0" w:color="auto"/>
      </w:divBdr>
    </w:div>
    <w:div w:id="1910262797">
      <w:bodyDiv w:val="1"/>
      <w:marLeft w:val="0"/>
      <w:marRight w:val="0"/>
      <w:marTop w:val="0"/>
      <w:marBottom w:val="0"/>
      <w:divBdr>
        <w:top w:val="none" w:sz="0" w:space="0" w:color="auto"/>
        <w:left w:val="none" w:sz="0" w:space="0" w:color="auto"/>
        <w:bottom w:val="none" w:sz="0" w:space="0" w:color="auto"/>
        <w:right w:val="none" w:sz="0" w:space="0" w:color="auto"/>
      </w:divBdr>
    </w:div>
    <w:div w:id="1913392667">
      <w:bodyDiv w:val="1"/>
      <w:marLeft w:val="0"/>
      <w:marRight w:val="0"/>
      <w:marTop w:val="0"/>
      <w:marBottom w:val="0"/>
      <w:divBdr>
        <w:top w:val="none" w:sz="0" w:space="0" w:color="auto"/>
        <w:left w:val="none" w:sz="0" w:space="0" w:color="auto"/>
        <w:bottom w:val="none" w:sz="0" w:space="0" w:color="auto"/>
        <w:right w:val="none" w:sz="0" w:space="0" w:color="auto"/>
      </w:divBdr>
    </w:div>
    <w:div w:id="1916469418">
      <w:bodyDiv w:val="1"/>
      <w:marLeft w:val="0"/>
      <w:marRight w:val="0"/>
      <w:marTop w:val="0"/>
      <w:marBottom w:val="0"/>
      <w:divBdr>
        <w:top w:val="none" w:sz="0" w:space="0" w:color="auto"/>
        <w:left w:val="none" w:sz="0" w:space="0" w:color="auto"/>
        <w:bottom w:val="none" w:sz="0" w:space="0" w:color="auto"/>
        <w:right w:val="none" w:sz="0" w:space="0" w:color="auto"/>
      </w:divBdr>
    </w:div>
    <w:div w:id="1950577717">
      <w:bodyDiv w:val="1"/>
      <w:marLeft w:val="0"/>
      <w:marRight w:val="0"/>
      <w:marTop w:val="0"/>
      <w:marBottom w:val="0"/>
      <w:divBdr>
        <w:top w:val="none" w:sz="0" w:space="0" w:color="auto"/>
        <w:left w:val="none" w:sz="0" w:space="0" w:color="auto"/>
        <w:bottom w:val="none" w:sz="0" w:space="0" w:color="auto"/>
        <w:right w:val="none" w:sz="0" w:space="0" w:color="auto"/>
      </w:divBdr>
    </w:div>
    <w:div w:id="1963998654">
      <w:bodyDiv w:val="1"/>
      <w:marLeft w:val="0"/>
      <w:marRight w:val="0"/>
      <w:marTop w:val="0"/>
      <w:marBottom w:val="0"/>
      <w:divBdr>
        <w:top w:val="none" w:sz="0" w:space="0" w:color="auto"/>
        <w:left w:val="none" w:sz="0" w:space="0" w:color="auto"/>
        <w:bottom w:val="none" w:sz="0" w:space="0" w:color="auto"/>
        <w:right w:val="none" w:sz="0" w:space="0" w:color="auto"/>
      </w:divBdr>
      <w:divsChild>
        <w:div w:id="94985342">
          <w:marLeft w:val="0"/>
          <w:marRight w:val="0"/>
          <w:marTop w:val="0"/>
          <w:marBottom w:val="0"/>
          <w:divBdr>
            <w:top w:val="none" w:sz="0" w:space="0" w:color="auto"/>
            <w:left w:val="none" w:sz="0" w:space="0" w:color="auto"/>
            <w:bottom w:val="none" w:sz="0" w:space="0" w:color="auto"/>
            <w:right w:val="none" w:sz="0" w:space="0" w:color="auto"/>
          </w:divBdr>
        </w:div>
        <w:div w:id="166868150">
          <w:marLeft w:val="0"/>
          <w:marRight w:val="0"/>
          <w:marTop w:val="0"/>
          <w:marBottom w:val="0"/>
          <w:divBdr>
            <w:top w:val="none" w:sz="0" w:space="0" w:color="auto"/>
            <w:left w:val="none" w:sz="0" w:space="0" w:color="auto"/>
            <w:bottom w:val="none" w:sz="0" w:space="0" w:color="auto"/>
            <w:right w:val="none" w:sz="0" w:space="0" w:color="auto"/>
          </w:divBdr>
        </w:div>
        <w:div w:id="270823935">
          <w:marLeft w:val="0"/>
          <w:marRight w:val="0"/>
          <w:marTop w:val="0"/>
          <w:marBottom w:val="0"/>
          <w:divBdr>
            <w:top w:val="none" w:sz="0" w:space="0" w:color="auto"/>
            <w:left w:val="none" w:sz="0" w:space="0" w:color="auto"/>
            <w:bottom w:val="none" w:sz="0" w:space="0" w:color="auto"/>
            <w:right w:val="none" w:sz="0" w:space="0" w:color="auto"/>
          </w:divBdr>
        </w:div>
        <w:div w:id="293411721">
          <w:marLeft w:val="0"/>
          <w:marRight w:val="0"/>
          <w:marTop w:val="0"/>
          <w:marBottom w:val="0"/>
          <w:divBdr>
            <w:top w:val="none" w:sz="0" w:space="0" w:color="auto"/>
            <w:left w:val="none" w:sz="0" w:space="0" w:color="auto"/>
            <w:bottom w:val="none" w:sz="0" w:space="0" w:color="auto"/>
            <w:right w:val="none" w:sz="0" w:space="0" w:color="auto"/>
          </w:divBdr>
        </w:div>
        <w:div w:id="793986228">
          <w:marLeft w:val="0"/>
          <w:marRight w:val="0"/>
          <w:marTop w:val="0"/>
          <w:marBottom w:val="0"/>
          <w:divBdr>
            <w:top w:val="none" w:sz="0" w:space="0" w:color="auto"/>
            <w:left w:val="none" w:sz="0" w:space="0" w:color="auto"/>
            <w:bottom w:val="none" w:sz="0" w:space="0" w:color="auto"/>
            <w:right w:val="none" w:sz="0" w:space="0" w:color="auto"/>
          </w:divBdr>
        </w:div>
        <w:div w:id="1229220428">
          <w:marLeft w:val="0"/>
          <w:marRight w:val="0"/>
          <w:marTop w:val="0"/>
          <w:marBottom w:val="0"/>
          <w:divBdr>
            <w:top w:val="none" w:sz="0" w:space="0" w:color="auto"/>
            <w:left w:val="none" w:sz="0" w:space="0" w:color="auto"/>
            <w:bottom w:val="none" w:sz="0" w:space="0" w:color="auto"/>
            <w:right w:val="none" w:sz="0" w:space="0" w:color="auto"/>
          </w:divBdr>
        </w:div>
        <w:div w:id="1795323432">
          <w:marLeft w:val="0"/>
          <w:marRight w:val="0"/>
          <w:marTop w:val="0"/>
          <w:marBottom w:val="0"/>
          <w:divBdr>
            <w:top w:val="none" w:sz="0" w:space="0" w:color="auto"/>
            <w:left w:val="none" w:sz="0" w:space="0" w:color="auto"/>
            <w:bottom w:val="none" w:sz="0" w:space="0" w:color="auto"/>
            <w:right w:val="none" w:sz="0" w:space="0" w:color="auto"/>
          </w:divBdr>
        </w:div>
        <w:div w:id="2132092878">
          <w:marLeft w:val="0"/>
          <w:marRight w:val="0"/>
          <w:marTop w:val="0"/>
          <w:marBottom w:val="0"/>
          <w:divBdr>
            <w:top w:val="none" w:sz="0" w:space="0" w:color="auto"/>
            <w:left w:val="none" w:sz="0" w:space="0" w:color="auto"/>
            <w:bottom w:val="none" w:sz="0" w:space="0" w:color="auto"/>
            <w:right w:val="none" w:sz="0" w:space="0" w:color="auto"/>
          </w:divBdr>
        </w:div>
      </w:divsChild>
    </w:div>
    <w:div w:id="1978223124">
      <w:bodyDiv w:val="1"/>
      <w:marLeft w:val="0"/>
      <w:marRight w:val="0"/>
      <w:marTop w:val="0"/>
      <w:marBottom w:val="0"/>
      <w:divBdr>
        <w:top w:val="none" w:sz="0" w:space="0" w:color="auto"/>
        <w:left w:val="none" w:sz="0" w:space="0" w:color="auto"/>
        <w:bottom w:val="none" w:sz="0" w:space="0" w:color="auto"/>
        <w:right w:val="none" w:sz="0" w:space="0" w:color="auto"/>
      </w:divBdr>
    </w:div>
    <w:div w:id="1987860086">
      <w:bodyDiv w:val="1"/>
      <w:marLeft w:val="0"/>
      <w:marRight w:val="0"/>
      <w:marTop w:val="0"/>
      <w:marBottom w:val="0"/>
      <w:divBdr>
        <w:top w:val="none" w:sz="0" w:space="0" w:color="auto"/>
        <w:left w:val="none" w:sz="0" w:space="0" w:color="auto"/>
        <w:bottom w:val="none" w:sz="0" w:space="0" w:color="auto"/>
        <w:right w:val="none" w:sz="0" w:space="0" w:color="auto"/>
      </w:divBdr>
    </w:div>
    <w:div w:id="1994093257">
      <w:bodyDiv w:val="1"/>
      <w:marLeft w:val="0"/>
      <w:marRight w:val="0"/>
      <w:marTop w:val="0"/>
      <w:marBottom w:val="0"/>
      <w:divBdr>
        <w:top w:val="none" w:sz="0" w:space="0" w:color="auto"/>
        <w:left w:val="none" w:sz="0" w:space="0" w:color="auto"/>
        <w:bottom w:val="none" w:sz="0" w:space="0" w:color="auto"/>
        <w:right w:val="none" w:sz="0" w:space="0" w:color="auto"/>
      </w:divBdr>
    </w:div>
    <w:div w:id="2032487538">
      <w:bodyDiv w:val="1"/>
      <w:marLeft w:val="0"/>
      <w:marRight w:val="0"/>
      <w:marTop w:val="0"/>
      <w:marBottom w:val="0"/>
      <w:divBdr>
        <w:top w:val="none" w:sz="0" w:space="0" w:color="auto"/>
        <w:left w:val="none" w:sz="0" w:space="0" w:color="auto"/>
        <w:bottom w:val="none" w:sz="0" w:space="0" w:color="auto"/>
        <w:right w:val="none" w:sz="0" w:space="0" w:color="auto"/>
      </w:divBdr>
    </w:div>
    <w:div w:id="2036148932">
      <w:bodyDiv w:val="1"/>
      <w:marLeft w:val="0"/>
      <w:marRight w:val="0"/>
      <w:marTop w:val="0"/>
      <w:marBottom w:val="0"/>
      <w:divBdr>
        <w:top w:val="none" w:sz="0" w:space="0" w:color="auto"/>
        <w:left w:val="none" w:sz="0" w:space="0" w:color="auto"/>
        <w:bottom w:val="none" w:sz="0" w:space="0" w:color="auto"/>
        <w:right w:val="none" w:sz="0" w:space="0" w:color="auto"/>
      </w:divBdr>
    </w:div>
    <w:div w:id="2037582993">
      <w:bodyDiv w:val="1"/>
      <w:marLeft w:val="0"/>
      <w:marRight w:val="0"/>
      <w:marTop w:val="0"/>
      <w:marBottom w:val="0"/>
      <w:divBdr>
        <w:top w:val="none" w:sz="0" w:space="0" w:color="auto"/>
        <w:left w:val="none" w:sz="0" w:space="0" w:color="auto"/>
        <w:bottom w:val="none" w:sz="0" w:space="0" w:color="auto"/>
        <w:right w:val="none" w:sz="0" w:space="0" w:color="auto"/>
      </w:divBdr>
    </w:div>
    <w:div w:id="2056005091">
      <w:bodyDiv w:val="1"/>
      <w:marLeft w:val="0"/>
      <w:marRight w:val="0"/>
      <w:marTop w:val="0"/>
      <w:marBottom w:val="0"/>
      <w:divBdr>
        <w:top w:val="none" w:sz="0" w:space="0" w:color="auto"/>
        <w:left w:val="none" w:sz="0" w:space="0" w:color="auto"/>
        <w:bottom w:val="none" w:sz="0" w:space="0" w:color="auto"/>
        <w:right w:val="none" w:sz="0" w:space="0" w:color="auto"/>
      </w:divBdr>
    </w:div>
    <w:div w:id="2056155170">
      <w:bodyDiv w:val="1"/>
      <w:marLeft w:val="0"/>
      <w:marRight w:val="0"/>
      <w:marTop w:val="0"/>
      <w:marBottom w:val="0"/>
      <w:divBdr>
        <w:top w:val="none" w:sz="0" w:space="0" w:color="auto"/>
        <w:left w:val="none" w:sz="0" w:space="0" w:color="auto"/>
        <w:bottom w:val="none" w:sz="0" w:space="0" w:color="auto"/>
        <w:right w:val="none" w:sz="0" w:space="0" w:color="auto"/>
      </w:divBdr>
    </w:div>
    <w:div w:id="2073311684">
      <w:bodyDiv w:val="1"/>
      <w:marLeft w:val="0"/>
      <w:marRight w:val="0"/>
      <w:marTop w:val="0"/>
      <w:marBottom w:val="0"/>
      <w:divBdr>
        <w:top w:val="none" w:sz="0" w:space="0" w:color="auto"/>
        <w:left w:val="none" w:sz="0" w:space="0" w:color="auto"/>
        <w:bottom w:val="none" w:sz="0" w:space="0" w:color="auto"/>
        <w:right w:val="none" w:sz="0" w:space="0" w:color="auto"/>
      </w:divBdr>
    </w:div>
    <w:div w:id="2074888923">
      <w:bodyDiv w:val="1"/>
      <w:marLeft w:val="0"/>
      <w:marRight w:val="0"/>
      <w:marTop w:val="0"/>
      <w:marBottom w:val="0"/>
      <w:divBdr>
        <w:top w:val="none" w:sz="0" w:space="0" w:color="auto"/>
        <w:left w:val="none" w:sz="0" w:space="0" w:color="auto"/>
        <w:bottom w:val="none" w:sz="0" w:space="0" w:color="auto"/>
        <w:right w:val="none" w:sz="0" w:space="0" w:color="auto"/>
      </w:divBdr>
    </w:div>
    <w:div w:id="2086800620">
      <w:bodyDiv w:val="1"/>
      <w:marLeft w:val="0"/>
      <w:marRight w:val="0"/>
      <w:marTop w:val="0"/>
      <w:marBottom w:val="0"/>
      <w:divBdr>
        <w:top w:val="none" w:sz="0" w:space="0" w:color="auto"/>
        <w:left w:val="none" w:sz="0" w:space="0" w:color="auto"/>
        <w:bottom w:val="none" w:sz="0" w:space="0" w:color="auto"/>
        <w:right w:val="none" w:sz="0" w:space="0" w:color="auto"/>
      </w:divBdr>
    </w:div>
    <w:div w:id="2090349709">
      <w:bodyDiv w:val="1"/>
      <w:marLeft w:val="0"/>
      <w:marRight w:val="0"/>
      <w:marTop w:val="0"/>
      <w:marBottom w:val="0"/>
      <w:divBdr>
        <w:top w:val="none" w:sz="0" w:space="0" w:color="auto"/>
        <w:left w:val="none" w:sz="0" w:space="0" w:color="auto"/>
        <w:bottom w:val="none" w:sz="0" w:space="0" w:color="auto"/>
        <w:right w:val="none" w:sz="0" w:space="0" w:color="auto"/>
      </w:divBdr>
    </w:div>
    <w:div w:id="2096586430">
      <w:bodyDiv w:val="1"/>
      <w:marLeft w:val="0"/>
      <w:marRight w:val="0"/>
      <w:marTop w:val="0"/>
      <w:marBottom w:val="0"/>
      <w:divBdr>
        <w:top w:val="none" w:sz="0" w:space="0" w:color="auto"/>
        <w:left w:val="none" w:sz="0" w:space="0" w:color="auto"/>
        <w:bottom w:val="none" w:sz="0" w:space="0" w:color="auto"/>
        <w:right w:val="none" w:sz="0" w:space="0" w:color="auto"/>
      </w:divBdr>
    </w:div>
    <w:div w:id="2097357931">
      <w:bodyDiv w:val="1"/>
      <w:marLeft w:val="0"/>
      <w:marRight w:val="0"/>
      <w:marTop w:val="0"/>
      <w:marBottom w:val="0"/>
      <w:divBdr>
        <w:top w:val="none" w:sz="0" w:space="0" w:color="auto"/>
        <w:left w:val="none" w:sz="0" w:space="0" w:color="auto"/>
        <w:bottom w:val="none" w:sz="0" w:space="0" w:color="auto"/>
        <w:right w:val="none" w:sz="0" w:space="0" w:color="auto"/>
      </w:divBdr>
    </w:div>
    <w:div w:id="2107656447">
      <w:bodyDiv w:val="1"/>
      <w:marLeft w:val="0"/>
      <w:marRight w:val="0"/>
      <w:marTop w:val="0"/>
      <w:marBottom w:val="0"/>
      <w:divBdr>
        <w:top w:val="none" w:sz="0" w:space="0" w:color="auto"/>
        <w:left w:val="none" w:sz="0" w:space="0" w:color="auto"/>
        <w:bottom w:val="none" w:sz="0" w:space="0" w:color="auto"/>
        <w:right w:val="none" w:sz="0" w:space="0" w:color="auto"/>
      </w:divBdr>
    </w:div>
    <w:div w:id="2115131542">
      <w:bodyDiv w:val="1"/>
      <w:marLeft w:val="0"/>
      <w:marRight w:val="0"/>
      <w:marTop w:val="0"/>
      <w:marBottom w:val="0"/>
      <w:divBdr>
        <w:top w:val="none" w:sz="0" w:space="0" w:color="auto"/>
        <w:left w:val="none" w:sz="0" w:space="0" w:color="auto"/>
        <w:bottom w:val="none" w:sz="0" w:space="0" w:color="auto"/>
        <w:right w:val="none" w:sz="0" w:space="0" w:color="auto"/>
      </w:divBdr>
    </w:div>
    <w:div w:id="2118477837">
      <w:bodyDiv w:val="1"/>
      <w:marLeft w:val="0"/>
      <w:marRight w:val="0"/>
      <w:marTop w:val="0"/>
      <w:marBottom w:val="0"/>
      <w:divBdr>
        <w:top w:val="none" w:sz="0" w:space="0" w:color="auto"/>
        <w:left w:val="none" w:sz="0" w:space="0" w:color="auto"/>
        <w:bottom w:val="none" w:sz="0" w:space="0" w:color="auto"/>
        <w:right w:val="none" w:sz="0" w:space="0" w:color="auto"/>
      </w:divBdr>
    </w:div>
    <w:div w:id="2124571529">
      <w:bodyDiv w:val="1"/>
      <w:marLeft w:val="0"/>
      <w:marRight w:val="0"/>
      <w:marTop w:val="0"/>
      <w:marBottom w:val="0"/>
      <w:divBdr>
        <w:top w:val="none" w:sz="0" w:space="0" w:color="auto"/>
        <w:left w:val="none" w:sz="0" w:space="0" w:color="auto"/>
        <w:bottom w:val="none" w:sz="0" w:space="0" w:color="auto"/>
        <w:right w:val="none" w:sz="0" w:space="0" w:color="auto"/>
      </w:divBdr>
    </w:div>
    <w:div w:id="2131967354">
      <w:bodyDiv w:val="1"/>
      <w:marLeft w:val="0"/>
      <w:marRight w:val="0"/>
      <w:marTop w:val="0"/>
      <w:marBottom w:val="0"/>
      <w:divBdr>
        <w:top w:val="none" w:sz="0" w:space="0" w:color="auto"/>
        <w:left w:val="none" w:sz="0" w:space="0" w:color="auto"/>
        <w:bottom w:val="none" w:sz="0" w:space="0" w:color="auto"/>
        <w:right w:val="none" w:sz="0" w:space="0" w:color="auto"/>
      </w:divBdr>
    </w:div>
    <w:div w:id="214669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K25000001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CFED8-E10D-46F4-8833-F296B4324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3860</TotalTime>
  <Pages>41</Pages>
  <Words>16485</Words>
  <Characters>93968</Characters>
  <Application>Microsoft Office Word</Application>
  <DocSecurity>0</DocSecurity>
  <Lines>783</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Бибинур Тулегенова</cp:lastModifiedBy>
  <cp:revision>8</cp:revision>
  <cp:lastPrinted>2026-04-21T11:25:00Z</cp:lastPrinted>
  <dcterms:created xsi:type="dcterms:W3CDTF">2026-02-03T14:06:00Z</dcterms:created>
  <dcterms:modified xsi:type="dcterms:W3CDTF">2026-04-29T10:04:00Z</dcterms:modified>
</cp:coreProperties>
</file>